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4339BFC9" w14:paraId="3D1A5F1F" wp14:textId="77777777">
      <w:pPr>
        <w:spacing w:before="0" w:after="60"/>
        <w:jc w:val="both"/>
        <w:rPr>
          <w:rFonts w:ascii="Calibri" w:hAnsi="Calibri" w:eastAsia="Calibri" w:cs="Calibri"/>
          <w:b w:val="1"/>
          <w:bCs w:val="1"/>
          <w:i w:val="0"/>
          <w:iCs w:val="0"/>
          <w:color w:val="888780"/>
          <w:sz w:val="22"/>
          <w:szCs w:val="22"/>
        </w:rPr>
      </w:pP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color w:val="888780"/>
          <w:sz w:val="22"/>
          <w:szCs w:val="22"/>
        </w:rPr>
        <w:t>CONVOCATORIA INCLUYENTE · INSUMO 3</w:t>
      </w:r>
    </w:p>
    <w:p xmlns:wp14="http://schemas.microsoft.com/office/word/2010/wordml" w:rsidP="4339BFC9" w14:paraId="06F15737" wp14:textId="77777777">
      <w:pPr>
        <w:spacing w:before="0" w:after="8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>Guía para definir el momento de la convocatoria</w:t>
      </w:r>
    </w:p>
    <w:p xmlns:wp14="http://schemas.microsoft.com/office/word/2010/wordml" w:rsidP="4339BFC9" w14:paraId="019DA0DE" wp14:textId="02A02C56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5F5E5A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5F5E5A"/>
          <w:sz w:val="22"/>
          <w:szCs w:val="22"/>
          <w:lang w:val="es-CO"/>
        </w:rPr>
        <w:t xml:space="preserve">Herramienta para identificar el momento más adecuado para convocar a un proceso de diálogo multiactor, considerando las diferencias en disponibilidad, tiempos e incentivos de los distintos actores.  </w:t>
      </w:r>
    </w:p>
    <w:p xmlns:wp14="http://schemas.microsoft.com/office/word/2010/wordml" w:rsidP="4339BFC9" w14:paraId="77483C2F" wp14:textId="679CC271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888780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888780"/>
          <w:sz w:val="22"/>
          <w:szCs w:val="22"/>
          <w:lang w:val="es-CO"/>
        </w:rPr>
        <w:t>NIMD Colombia · GIZ · 2026</w:t>
      </w:r>
    </w:p>
    <w:p xmlns:wp14="http://schemas.microsoft.com/office/word/2010/wordml" w:rsidP="4339BFC9" w14:paraId="672A6659" wp14:textId="77777777">
      <w:pPr>
        <w:pBdr>
          <w:bottom w:val="single" w:color="D3D1C7" w:sz="2" w:space="0"/>
        </w:pBdr>
        <w:spacing w:before="0" w:after="200"/>
        <w:jc w:val="both"/>
        <w:rPr>
          <w:rFonts w:ascii="Calibri" w:hAnsi="Calibri" w:eastAsia="Calibri" w:cs="Calibri"/>
          <w:noProof w:val="0"/>
          <w:sz w:val="22"/>
          <w:szCs w:val="22"/>
          <w:lang w:val="es-CO"/>
        </w:rPr>
      </w:pPr>
    </w:p>
    <w:p xmlns:wp14="http://schemas.microsoft.com/office/word/2010/wordml" w:rsidP="4339BFC9" w14:paraId="5ACD5768" wp14:textId="77777777">
      <w:pPr>
        <w:pBdr>
          <w:bottom w:val="single" w:color="D3D1C7" w:sz="2" w:space="0"/>
        </w:pBdr>
        <w:spacing w:before="280" w:after="12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 xml:space="preserve">1. </w:t>
      </w: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>¿Para qué sirve esta herramienta?</w:t>
      </w:r>
    </w:p>
    <w:p xmlns:wp14="http://schemas.microsoft.com/office/word/2010/wordml" w:rsidP="4339BFC9" w14:paraId="1CC270A5" wp14:textId="77777777">
      <w:pPr>
        <w:spacing w:before="0" w:after="8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Esta herramienta permite identificar el momento más adecuado para convocar a un proceso de diálogo multiactor, considerando las diferencias en disponibilidad, tiempos e incentivos de los distintos actores. Su uso ayuda a evitar errores comunes como convocar en periodos de baja disponibilidad, generar baja asistencia o excluir actores clave por condiciones logísticas o temporales.</w:t>
      </w:r>
    </w:p>
    <w:p xmlns:wp14="http://schemas.microsoft.com/office/word/2010/wordml" w:rsidP="4339BFC9" w14:paraId="64E85888" wp14:textId="77777777">
      <w:pPr>
        <w:pBdr>
          <w:bottom w:val="single" w:color="D3D1C7" w:sz="2" w:space="0"/>
        </w:pBdr>
        <w:spacing w:before="280" w:after="12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 xml:space="preserve">2. </w:t>
      </w: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>¿Cuándo usarla?</w:t>
      </w:r>
    </w:p>
    <w:p xmlns:wp14="http://schemas.microsoft.com/office/word/2010/wordml" w:rsidP="4339BFC9" w14:paraId="30522F7A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En la fase de alistamiento del proceso.</w:t>
      </w:r>
    </w:p>
    <w:p xmlns:wp14="http://schemas.microsoft.com/office/word/2010/wordml" w:rsidP="4339BFC9" w14:paraId="423613C9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Antes de definir fechas de convocatoria.</w:t>
      </w:r>
    </w:p>
    <w:p xmlns:wp14="http://schemas.microsoft.com/office/word/2010/wordml" w:rsidP="4339BFC9" w14:paraId="457CF14E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Cuando se identifican dificultades de participación.</w:t>
      </w:r>
    </w:p>
    <w:p xmlns:wp14="http://schemas.microsoft.com/office/word/2010/wordml" w:rsidP="4339BFC9" w14:paraId="3ADF4C4D" wp14:textId="77777777">
      <w:pPr>
        <w:pBdr>
          <w:bottom w:val="single" w:color="D3D1C7" w:sz="2" w:space="0"/>
        </w:pBdr>
        <w:spacing w:before="280" w:after="12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 xml:space="preserve">3. </w:t>
      </w: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>Paso a paso</w:t>
      </w:r>
    </w:p>
    <w:p xmlns:wp14="http://schemas.microsoft.com/office/word/2010/wordml" w:rsidP="5E5C18A4" w14:paraId="61A05476" wp14:textId="1B5133BF">
      <w:pPr>
        <w:spacing w:before="240" w:after="10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</w:pPr>
      <w:r w:rsidRPr="5E5C18A4" w:rsidR="31C1D08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 xml:space="preserve">Paso 1. </w:t>
      </w:r>
      <w:r w:rsidRPr="5E5C18A4" w:rsidR="31C1D08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>Identifique</w:t>
      </w:r>
      <w:r w:rsidRPr="5E5C18A4" w:rsidR="50CEBA9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>n</w:t>
      </w:r>
      <w:r w:rsidRPr="5E5C18A4" w:rsidR="31C1D08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 xml:space="preserve"> las condiciones del contexto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59"/>
        <w:gridCol w:w="4680"/>
        <w:gridCol w:w="2621"/>
      </w:tblGrid>
      <w:tr xmlns:wp14="http://schemas.microsoft.com/office/word/2010/wordml" w:rsidTr="4339BFC9" w14:paraId="313173C5" wp14:textId="77777777">
        <w:trPr>
          <w:tblHeader/>
        </w:trPr>
        <w:tc>
          <w:tcPr>
            <w:tcW w:w="2059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:rsidP="4339BFC9" w14:paraId="04230D3D" wp14:textId="77777777">
            <w:pPr>
              <w:spacing w:before="0" w:after="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  <w:t>Factor</w:t>
            </w:r>
          </w:p>
        </w:tc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:rsidP="4339BFC9" w14:paraId="158B6709" wp14:textId="77777777">
            <w:pPr>
              <w:spacing w:before="0" w:after="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  <w:t>Pregunta guía</w:t>
            </w:r>
          </w:p>
        </w:tc>
        <w:tc>
          <w:tcPr>
            <w:tcW w:w="2621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:rsidP="4339BFC9" w14:paraId="7D854840" wp14:textId="77777777">
            <w:pPr>
              <w:spacing w:before="0" w:after="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  <w:t>Respuesta</w:t>
            </w:r>
          </w:p>
        </w:tc>
      </w:tr>
      <w:tr xmlns:wp14="http://schemas.microsoft.com/office/word/2010/wordml" w:rsidTr="4339BFC9" w14:paraId="42E36678" wp14:textId="77777777">
        <w:tc>
          <w:tcPr>
            <w:tcW w:w="2059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8F7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7F90E6AA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Calendario general</w:t>
            </w:r>
          </w:p>
        </w:tc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649F4A41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¿Hay periodos de vacaciones (diciembre, enero, Semana Santa, vacaciones escolares de mitad de año)?</w:t>
            </w:r>
          </w:p>
        </w:tc>
        <w:tc>
          <w:tcPr>
            <w:tcW w:w="2621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0A37501D" wp14:textId="77777777">
            <w:pPr>
              <w:spacing w:before="0" w:after="8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</w:tc>
      </w:tr>
      <w:tr xmlns:wp14="http://schemas.microsoft.com/office/word/2010/wordml" w:rsidTr="4339BFC9" w14:paraId="25660013" wp14:textId="77777777">
        <w:tc>
          <w:tcPr>
            <w:tcW w:w="2059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8F7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14BBC236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Carga institucional</w:t>
            </w:r>
          </w:p>
        </w:tc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1954C243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¿Hay cierres fiscales, periodos electorales, presentación de planes de desarrollo u otros picos de trabajo?</w:t>
            </w:r>
          </w:p>
        </w:tc>
        <w:tc>
          <w:tcPr>
            <w:tcW w:w="2621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5DAB6C7B" wp14:textId="77777777">
            <w:pPr>
              <w:spacing w:before="0" w:after="8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</w:tc>
      </w:tr>
      <w:tr xmlns:wp14="http://schemas.microsoft.com/office/word/2010/wordml" w:rsidTr="4339BFC9" w14:paraId="7E5D006E" wp14:textId="77777777">
        <w:tc>
          <w:tcPr>
            <w:tcW w:w="2059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8F7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118C1F42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Coyuntura</w:t>
            </w:r>
          </w:p>
        </w:tc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2394F8E7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¿Existe una crisis ambiental, una ventana política o un hito que active la necesidad de colaboración?</w:t>
            </w:r>
          </w:p>
        </w:tc>
        <w:tc>
          <w:tcPr>
            <w:tcW w:w="2621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02EB378F" wp14:textId="77777777">
            <w:pPr>
              <w:spacing w:before="0" w:after="8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</w:tc>
      </w:tr>
      <w:tr xmlns:wp14="http://schemas.microsoft.com/office/word/2010/wordml" w:rsidTr="4339BFC9" w14:paraId="4A3E99F4" wp14:textId="77777777">
        <w:tc>
          <w:tcPr>
            <w:tcW w:w="2059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8F7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583B443E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Saturación participativa</w:t>
            </w:r>
          </w:p>
        </w:tc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4147D317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¿Hay múltiples espacios similares activos que puedan generar fatiga participativa?</w:t>
            </w:r>
          </w:p>
        </w:tc>
        <w:tc>
          <w:tcPr>
            <w:tcW w:w="2621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6A05A809" wp14:textId="77777777">
            <w:pPr>
              <w:spacing w:before="0" w:after="8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</w:tc>
      </w:tr>
      <w:tr xmlns:wp14="http://schemas.microsoft.com/office/word/2010/wordml" w:rsidTr="4339BFC9" w14:paraId="55CA1E3B" wp14:textId="77777777">
        <w:tc>
          <w:tcPr>
            <w:tcW w:w="2059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8F7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6B3A0BE9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Hitos del proceso</w:t>
            </w:r>
          </w:p>
        </w:tc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1F1F107A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¿Coincide la convocatoria con momentos clave del proceso (cierre de etapa, decisión, victoria temprana)?</w:t>
            </w:r>
          </w:p>
        </w:tc>
        <w:tc>
          <w:tcPr>
            <w:tcW w:w="2621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5A39BBE3" wp14:textId="77777777">
            <w:pPr>
              <w:spacing w:before="0" w:after="8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</w:tc>
      </w:tr>
    </w:tbl>
    <w:p xmlns:wp14="http://schemas.microsoft.com/office/word/2010/wordml" w:rsidP="4339BFC9" w14:paraId="41C8F396" wp14:textId="77777777">
      <w:pPr>
        <w:spacing w:before="0" w:after="120"/>
        <w:jc w:val="both"/>
        <w:rPr>
          <w:rFonts w:ascii="Calibri" w:hAnsi="Calibri" w:eastAsia="Calibri" w:cs="Calibri"/>
          <w:noProof w:val="0"/>
          <w:sz w:val="22"/>
          <w:szCs w:val="22"/>
          <w:lang w:val="es-CO"/>
        </w:rPr>
      </w:pPr>
    </w:p>
    <w:tbl>
      <w:tblPr>
        <w:tblW w:w="9360" w:type="dxa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:rsidTr="4339BFC9" w14:paraId="7F246A38" wp14:textId="77777777">
        <w:tc>
          <w:tcPr>
            <w:tcW w:w="9360" w:type="dxa"/>
            <w:tcBorders>
              <w:top w:val="single" w:color="D3D1C7" w:sz="1"/>
              <w:left w:val="thick" w:color="378ADD" w:sz="16"/>
              <w:bottom w:val="single" w:color="D3D1C7" w:sz="1"/>
              <w:right w:val="single" w:color="D3D1C7" w:sz="1"/>
            </w:tcBorders>
            <w:shd w:val="clear" w:color="auto" w:fill="E6F1FB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P="4339BFC9" w14:paraId="664F07EA" wp14:textId="77777777">
            <w:pPr>
              <w:spacing w:before="0" w:after="5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78ADD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78ADD"/>
                <w:sz w:val="22"/>
                <w:szCs w:val="22"/>
                <w:lang w:val="es-CO"/>
              </w:rPr>
              <w:t>Calendario de referencia — Colombia</w:t>
            </w:r>
          </w:p>
          <w:p w:rsidP="4339BFC9" w14:paraId="3594FC16" wp14:textId="39265E40">
            <w:pPr>
              <w:spacing w:before="0" w:after="3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123DC28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Periodos típicos para evitar</w:t>
            </w: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para convocatorias:</w:t>
            </w:r>
          </w:p>
          <w:p w:rsidP="4339BFC9" w14:paraId="5A6EFE23" wp14:textId="027399D4">
            <w:pPr>
              <w:spacing w:before="0" w:after="2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• </w:t>
            </w:r>
            <w:r w:rsidRPr="4339BFC9" w:rsidR="4FC799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Diciembre</w:t>
            </w: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y primera quincena de enero</w:t>
            </w: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— vacaciones generalizadas, cierres fiscales y planeación del año entrante.</w:t>
            </w:r>
          </w:p>
          <w:p w:rsidP="4339BFC9" w14:paraId="2F7A2397" wp14:textId="77777777">
            <w:pPr>
              <w:spacing w:before="0" w:after="2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•  Semana Santa</w:t>
            </w: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(marzo o abril, según el año) — vacaciones de mitad de año escolar.</w:t>
            </w:r>
          </w:p>
          <w:p w:rsidP="4339BFC9" w14:paraId="3D9D5EF7" wp14:textId="1B363B69">
            <w:pPr>
              <w:spacing w:before="0" w:after="2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• Mitad de junio a mitad de julio</w:t>
            </w: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— vacaciones escolares y receso institucional de algunas entidades.</w:t>
            </w:r>
          </w:p>
          <w:p w:rsidP="4339BFC9" w14:paraId="7A1A51EC" wp14:textId="50A031C5">
            <w:pPr>
              <w:spacing w:before="0" w:after="2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• </w:t>
            </w: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Octubre</w:t>
            </w: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a diciembre de años electorales</w:t>
            </w: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— campañas y procesos electorales generan baja respuesta institucional.</w:t>
            </w:r>
          </w:p>
          <w:p w:rsidP="4339BFC9" w14:paraId="24727ABA" wp14:textId="77777777">
            <w:pPr>
              <w:spacing w:before="0" w:after="2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•  Cierres fiscales</w:t>
            </w: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(generalmente en noviembre y diciembre, y junio en algunos casos).</w:t>
            </w:r>
          </w:p>
          <w:p w:rsidP="4339BFC9" w14:paraId="2E33701B" wp14:textId="77777777">
            <w:pPr>
              <w:spacing w:before="60" w:after="3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Periodos generalmente favorables:</w:t>
            </w:r>
          </w:p>
          <w:p w:rsidP="4339BFC9" w14:paraId="2B291352" wp14:textId="77777777">
            <w:pPr>
              <w:spacing w:before="0" w:after="2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•  Febrero a primera quincena de junio (excluyendo Semana Santa).</w:t>
            </w:r>
          </w:p>
          <w:p w:rsidP="4339BFC9" w14:paraId="07400119" wp14:textId="77777777">
            <w:pPr>
              <w:spacing w:before="0" w:after="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•  Mitad de julio a mitad de noviembre.</w:t>
            </w:r>
          </w:p>
        </w:tc>
      </w:tr>
    </w:tbl>
    <w:p xmlns:wp14="http://schemas.microsoft.com/office/word/2010/wordml" w:rsidP="5E5C18A4" w14:paraId="4B4245A6" wp14:textId="422FEBE5">
      <w:pPr>
        <w:spacing w:before="240" w:after="10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</w:pPr>
      <w:r w:rsidRPr="5E5C18A4" w:rsidR="31C1D08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 xml:space="preserve">Paso 2. </w:t>
      </w:r>
      <w:r w:rsidRPr="5E5C18A4" w:rsidR="31C1D08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>Analice</w:t>
      </w:r>
      <w:r w:rsidRPr="5E5C18A4" w:rsidR="35F7252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>n</w:t>
      </w:r>
      <w:r w:rsidRPr="5E5C18A4" w:rsidR="31C1D08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 xml:space="preserve"> la disponibilidad por tipo de actor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84"/>
        <w:gridCol w:w="2527"/>
        <w:gridCol w:w="2527"/>
        <w:gridCol w:w="2622"/>
      </w:tblGrid>
      <w:tr xmlns:wp14="http://schemas.microsoft.com/office/word/2010/wordml" w:rsidTr="4339BFC9" w14:paraId="66E1521E" wp14:textId="77777777">
        <w:trPr>
          <w:tblHeader/>
        </w:trPr>
        <w:tc>
          <w:tcPr>
            <w:tcW w:w="1684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:rsidP="4339BFC9" w14:paraId="54547D15" wp14:textId="77777777">
            <w:pPr>
              <w:spacing w:before="0" w:after="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  <w:t>Tipo de actor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:rsidP="4339BFC9" w14:paraId="3BE4D361" wp14:textId="77777777">
            <w:pPr>
              <w:spacing w:before="0" w:after="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  <w:t>Mejores momentos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:rsidP="4339BFC9" w14:paraId="4FBDA928" wp14:textId="77777777">
            <w:pPr>
              <w:spacing w:before="0" w:after="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  <w:t>Momentos a evitar</w:t>
            </w:r>
          </w:p>
        </w:tc>
        <w:tc>
          <w:tcPr>
            <w:tcW w:w="262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:rsidP="4339BFC9" w14:paraId="1E234151" wp14:textId="77777777">
            <w:pPr>
              <w:spacing w:before="0" w:after="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  <w:t>Observaciones</w:t>
            </w:r>
          </w:p>
        </w:tc>
      </w:tr>
      <w:tr xmlns:wp14="http://schemas.microsoft.com/office/word/2010/wordml" w:rsidTr="4339BFC9" w14:paraId="40B83792" wp14:textId="77777777">
        <w:tc>
          <w:tcPr>
            <w:tcW w:w="1684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D6E8F7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4078939B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C447C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C447C"/>
                <w:sz w:val="22"/>
                <w:szCs w:val="22"/>
                <w:lang w:val="es-CO"/>
              </w:rPr>
              <w:t>Sector público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0F6FC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0AA9A850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Horario laboral entre semana, preferiblemente mañana.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0F6FC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3F2FBD68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Cierres administrativos, fines de mes, periodos electorales.</w:t>
            </w:r>
          </w:p>
        </w:tc>
        <w:tc>
          <w:tcPr>
            <w:tcW w:w="262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0F6FC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74155A20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  <w:t>Considere tiempos de respuesta institucional (varios días o semanas). Mejor radicar con anticipación.</w:t>
            </w:r>
          </w:p>
        </w:tc>
      </w:tr>
      <w:tr xmlns:wp14="http://schemas.microsoft.com/office/word/2010/wordml" w:rsidTr="4339BFC9" w14:paraId="6558FF91" wp14:textId="77777777">
        <w:tc>
          <w:tcPr>
            <w:tcW w:w="1684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AE6BE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5FD9CF69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633806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633806"/>
                <w:sz w:val="22"/>
                <w:szCs w:val="22"/>
                <w:lang w:val="es-CO"/>
              </w:rPr>
              <w:t>Sector privado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DF5E8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4EB33B7D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Espacios cortos en jornada laboral entre semana. Sesiones de 1 a 2 horas máximo.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DF5E8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36B1D6B7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Reuniones extensas, fines de semana, cierres fiscales.</w:t>
            </w:r>
          </w:p>
        </w:tc>
        <w:tc>
          <w:tcPr>
            <w:tcW w:w="262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DF5E8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75A8335B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  <w:t>El tiempo es un recurso escaso. Concentre la sesión en decisiones, no en exposición.</w:t>
            </w:r>
          </w:p>
        </w:tc>
      </w:tr>
      <w:tr xmlns:wp14="http://schemas.microsoft.com/office/word/2010/wordml" w:rsidTr="4339BFC9" w14:paraId="13D8FFD6" wp14:textId="77777777">
        <w:tc>
          <w:tcPr>
            <w:tcW w:w="1684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C8EDD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67A79E9F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85041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85041"/>
                <w:sz w:val="22"/>
                <w:szCs w:val="22"/>
                <w:lang w:val="es-CO"/>
              </w:rPr>
              <w:t>Sociedad civil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EEF9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36444ADF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Tardes entre semana o sábados en la mañana, según el actor.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EEF9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22855274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Horarios laborales rígidos sin flexibilidad.</w:t>
            </w:r>
          </w:p>
        </w:tc>
        <w:tc>
          <w:tcPr>
            <w:tcW w:w="262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EEF9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0FEC8CE9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  <w:t>Muchas organizaciones operan con recursos humanos limitados. Avise con anticipación suficiente.</w:t>
            </w:r>
          </w:p>
        </w:tc>
      </w:tr>
      <w:tr xmlns:wp14="http://schemas.microsoft.com/office/word/2010/wordml" w:rsidTr="4339BFC9" w14:paraId="73ED9FF6" wp14:textId="77777777">
        <w:tc>
          <w:tcPr>
            <w:tcW w:w="1684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D6EDBB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125D884D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27500A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27500A"/>
                <w:sz w:val="22"/>
                <w:szCs w:val="22"/>
                <w:lang w:val="es-CO"/>
              </w:rPr>
              <w:t>Comunidades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2F8E8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28628663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Fines de semana o tardes después de jornadas laborales. Espacios territoriales (en su entorno).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2F8E8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2B9F7B67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Jornadas laborales, días de mercado o asambleas comunitarias previas.</w:t>
            </w:r>
          </w:p>
        </w:tc>
        <w:tc>
          <w:tcPr>
            <w:tcW w:w="262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2F8E8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07C4E0CC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  <w:t>Horarios diurnos entre semana suelen excluir. Considere transporte y alimentación. Espacios en el territorio reducen barreras.</w:t>
            </w:r>
          </w:p>
        </w:tc>
      </w:tr>
      <w:tr xmlns:wp14="http://schemas.microsoft.com/office/word/2010/wordml" w:rsidTr="4339BFC9" w14:paraId="67A7C913" wp14:textId="77777777">
        <w:tc>
          <w:tcPr>
            <w:tcW w:w="1684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DDDAF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37546446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C3489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3C3489"/>
                <w:sz w:val="22"/>
                <w:szCs w:val="22"/>
                <w:lang w:val="es-CO"/>
              </w:rPr>
              <w:t>Academia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4F3FD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2B0EABD9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Horarios laborales entre semana, idealmente durante semestres académicos.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4F3FD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43071585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Periodos de exámenes finales, vacaciones académicas (mitad y fin de año).</w:t>
            </w:r>
          </w:p>
        </w:tc>
        <w:tc>
          <w:tcPr>
            <w:tcW w:w="262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4F3FD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0C96D19A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  <w:t>Su rol es de actor neutral con alta credibilidad. Considere ciclos académicos al planear.</w:t>
            </w:r>
          </w:p>
        </w:tc>
      </w:tr>
      <w:tr xmlns:wp14="http://schemas.microsoft.com/office/word/2010/wordml" w:rsidTr="4339BFC9" w14:paraId="5EC05EDC" wp14:textId="77777777">
        <w:tc>
          <w:tcPr>
            <w:tcW w:w="1684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8D5C4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2A073A1C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712B13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712B13"/>
                <w:sz w:val="22"/>
                <w:szCs w:val="22"/>
                <w:lang w:val="es-CO"/>
              </w:rPr>
              <w:t>Cooperación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DF2EC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588CAFD7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Horarios laborales entre semana.</w:t>
            </w:r>
          </w:p>
        </w:tc>
        <w:tc>
          <w:tcPr>
            <w:tcW w:w="2527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DF2EC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51FA6981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Cierres de proyecto, fin de año fiscal del cooperante (varía según país de origen).</w:t>
            </w:r>
          </w:p>
        </w:tc>
        <w:tc>
          <w:tcPr>
            <w:tcW w:w="262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DF2EC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47382367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5F5E5A"/>
                <w:sz w:val="22"/>
                <w:szCs w:val="22"/>
                <w:lang w:val="es-CO"/>
              </w:rPr>
              <w:t>Pueden tener procesos de aprobación interna que requieren anticipación.</w:t>
            </w:r>
          </w:p>
        </w:tc>
      </w:tr>
    </w:tbl>
    <w:p xmlns:wp14="http://schemas.microsoft.com/office/word/2010/wordml" w:rsidP="4339BFC9" w14:paraId="72A3D3EC" wp14:textId="77777777">
      <w:pPr>
        <w:spacing w:before="0" w:after="120"/>
        <w:jc w:val="both"/>
        <w:rPr>
          <w:rFonts w:ascii="Calibri" w:hAnsi="Calibri" w:eastAsia="Calibri" w:cs="Calibri"/>
          <w:noProof w:val="0"/>
          <w:sz w:val="22"/>
          <w:szCs w:val="22"/>
          <w:lang w:val="es-CO"/>
        </w:rPr>
      </w:pPr>
    </w:p>
    <w:tbl>
      <w:tblPr>
        <w:tblW w:w="9360" w:type="dxa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:rsidTr="4339BFC9" w14:paraId="3ABD5292" wp14:textId="77777777">
        <w:tc>
          <w:tcPr>
            <w:tcW w:w="9360" w:type="dxa"/>
            <w:tcBorders>
              <w:top w:val="single" w:color="D3D1C7" w:sz="1"/>
              <w:left w:val="thick" w:color="BA7517" w:sz="16"/>
              <w:bottom w:val="single" w:color="D3D1C7" w:sz="1"/>
              <w:right w:val="single" w:color="D3D1C7" w:sz="1"/>
            </w:tcBorders>
            <w:shd w:val="clear" w:color="auto" w:fill="FAEEDA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P="4339BFC9" w14:paraId="284AF13F" wp14:textId="77777777">
            <w:pPr>
              <w:spacing w:before="0" w:after="5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BA7517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BA7517"/>
                <w:sz w:val="22"/>
                <w:szCs w:val="22"/>
                <w:lang w:val="es-CO"/>
              </w:rPr>
              <w:t>¿Cómo decidir cuando los horarios no coinciden?</w:t>
            </w:r>
          </w:p>
          <w:p w:rsidP="4339BFC9" w14:paraId="0F89415E" wp14:textId="77777777">
            <w:pPr>
              <w:spacing w:before="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Cuando los horarios favorables de los actores entran en conflicto, considere estas opciones:</w:t>
            </w:r>
          </w:p>
          <w:p w:rsidP="4339BFC9" w14:paraId="42C6A50C" wp14:textId="77777777">
            <w:pPr>
              <w:spacing w:before="0" w:after="2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•  Espacios diferenciados:</w:t>
            </w: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sostenga sesiones por tipo de actor en horarios adecuados, y un encuentro general en formato que funcione para todos.</w:t>
            </w:r>
          </w:p>
          <w:p w:rsidP="4339BFC9" w14:paraId="63867A3D" wp14:textId="77777777">
            <w:pPr>
              <w:spacing w:before="0" w:after="2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•  Rotación de horarios:</w:t>
            </w: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alterne sesiones entre semana y fin de semana para que ningún actor se vea sistemáticamente desfavorecido.</w:t>
            </w:r>
          </w:p>
          <w:p w:rsidP="4339BFC9" w14:paraId="17D0D3D2" wp14:textId="77777777">
            <w:pPr>
              <w:spacing w:before="0" w:after="0"/>
              <w:ind w:left="20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•  Modalidad híbrida:</w:t>
            </w: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reduce barreras logísticas para algunos actores, pero verifique que no amplíe brechas de acceso digital.</w:t>
            </w:r>
          </w:p>
        </w:tc>
      </w:tr>
    </w:tbl>
    <w:p xmlns:wp14="http://schemas.microsoft.com/office/word/2010/wordml" w:rsidP="5E5C18A4" w14:paraId="347E4523" wp14:textId="7DB2DD65">
      <w:pPr>
        <w:spacing w:before="240" w:after="10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</w:pPr>
      <w:r w:rsidRPr="5E5C18A4" w:rsidR="31C1D08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 xml:space="preserve">Paso 3. </w:t>
      </w:r>
      <w:r w:rsidRPr="5E5C18A4" w:rsidR="31C1D08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>Defina</w:t>
      </w:r>
      <w:r w:rsidRPr="5E5C18A4" w:rsidR="3B9EA1B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>n</w:t>
      </w:r>
      <w:r w:rsidRPr="5E5C18A4" w:rsidR="31C1D086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 xml:space="preserve"> la estrategia de convocatoria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8"/>
        <w:gridCol w:w="6552"/>
      </w:tblGrid>
      <w:tr xmlns:wp14="http://schemas.microsoft.com/office/word/2010/wordml" w:rsidTr="45AD8584" w14:paraId="29CAB07F" wp14:textId="77777777">
        <w:trPr>
          <w:tblHeader/>
        </w:trPr>
        <w:tc>
          <w:tcPr>
            <w:tcW w:w="2808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:rsidP="4339BFC9" w14:paraId="3A87D14C" wp14:textId="77777777">
            <w:pPr>
              <w:spacing w:before="0" w:after="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  <w:t>Decisión</w:t>
            </w:r>
          </w:p>
        </w:tc>
        <w:tc>
          <w:tcPr>
            <w:tcW w:w="655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:rsidP="4339BFC9" w14:paraId="63B643C2" wp14:textId="77777777">
            <w:pPr>
              <w:spacing w:before="0" w:after="8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FFFFFF"/>
                <w:sz w:val="22"/>
                <w:szCs w:val="22"/>
                <w:lang w:val="es-CO"/>
              </w:rPr>
              <w:t>Cuándo elegir cada opción</w:t>
            </w:r>
          </w:p>
        </w:tc>
      </w:tr>
      <w:tr xmlns:wp14="http://schemas.microsoft.com/office/word/2010/wordml" w:rsidTr="45AD8584" w14:paraId="0A67F325" wp14:textId="77777777">
        <w:tc>
          <w:tcPr>
            <w:tcW w:w="2808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8F7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51193047" wp14:textId="77777777">
            <w:pPr>
              <w:spacing w:before="0" w:after="3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444441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444441"/>
                <w:sz w:val="22"/>
                <w:szCs w:val="22"/>
                <w:lang w:val="es-CO"/>
              </w:rPr>
              <w:t>Tipo de horario</w:t>
            </w:r>
          </w:p>
          <w:p w:rsidP="4339BFC9" w14:paraId="389367FF" wp14:textId="7BDD640B">
            <w:pPr>
              <w:spacing w:before="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146683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☐ Unificado</w:t>
            </w:r>
          </w:p>
          <w:p w:rsidP="4339BFC9" w14:paraId="2D4CED63" wp14:textId="0BEE724A">
            <w:pPr>
              <w:spacing w:before="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146683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☐ Diferenciado</w:t>
            </w:r>
          </w:p>
        </w:tc>
        <w:tc>
          <w:tcPr>
            <w:tcW w:w="655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5798559C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Unificado funciona cuando los actores tienen horarios compatibles. Diferenciado es mejor cuando hay diferencias marcadas (ej: comunidades + sector público) o cuando el espacio busca primero construir posición por sector antes del encuentro común.</w:t>
            </w:r>
          </w:p>
        </w:tc>
      </w:tr>
      <w:tr xmlns:wp14="http://schemas.microsoft.com/office/word/2010/wordml" w:rsidTr="45AD8584" w14:paraId="08DF74F1" wp14:textId="77777777">
        <w:tc>
          <w:tcPr>
            <w:tcW w:w="2808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8F7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6CB16E3C" wp14:textId="77777777">
            <w:pPr>
              <w:spacing w:before="0" w:after="3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444441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444441"/>
                <w:sz w:val="22"/>
                <w:szCs w:val="22"/>
                <w:lang w:val="es-CO"/>
              </w:rPr>
              <w:t>Modalidad</w:t>
            </w:r>
          </w:p>
          <w:p w:rsidP="4339BFC9" w14:paraId="1C90BDB6" wp14:textId="1EBB921D">
            <w:pPr>
              <w:spacing w:before="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03CB9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☐ Presencial</w:t>
            </w:r>
          </w:p>
          <w:p w:rsidP="4339BFC9" w14:paraId="178E52CA" wp14:textId="0B98B02A">
            <w:pPr>
              <w:spacing w:before="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03CB9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☐ Virtual</w:t>
            </w:r>
          </w:p>
          <w:p w:rsidP="4339BFC9" w14:paraId="06F01D6A" wp14:textId="087CC416">
            <w:pPr>
              <w:spacing w:before="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03CB90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☐ Híbrido</w:t>
            </w:r>
          </w:p>
        </w:tc>
        <w:tc>
          <w:tcPr>
            <w:tcW w:w="655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5AD8584" w14:paraId="4DCFCC9E" wp14:textId="1EF5D5DB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5AD8584" w:rsidR="32947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Presencial fortalece la confianza y permite metodologías más ricas</w:t>
            </w:r>
            <w:r w:rsidRPr="45AD8584" w:rsidR="3565A1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,</w:t>
            </w:r>
            <w:r w:rsidRPr="45AD8584" w:rsidR="32947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ideal para sesiones decisorias o de construcción colectiva. Virtual reduce barreras logísticas</w:t>
            </w:r>
            <w:r w:rsidRPr="45AD8584" w:rsidR="254006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,</w:t>
            </w:r>
            <w:r w:rsidRPr="45AD8584" w:rsidR="32947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útil para sesiones informativas o de seguimiento corto. Híbrido amplía </w:t>
            </w:r>
            <w:r w:rsidRPr="45AD8584" w:rsidR="58ABD7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acceso,</w:t>
            </w:r>
            <w:r w:rsidRPr="45AD8584" w:rsidR="32947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pero puede ampliar brechas digitales y dificulta la facilitación.</w:t>
            </w:r>
          </w:p>
        </w:tc>
      </w:tr>
      <w:tr xmlns:wp14="http://schemas.microsoft.com/office/word/2010/wordml" w:rsidTr="45AD8584" w14:paraId="69148F38" wp14:textId="77777777">
        <w:tc>
          <w:tcPr>
            <w:tcW w:w="2808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8F7F3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706D4643" wp14:textId="77777777">
            <w:pPr>
              <w:spacing w:before="0" w:after="30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444441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444441"/>
                <w:sz w:val="22"/>
                <w:szCs w:val="22"/>
                <w:lang w:val="es-CO"/>
              </w:rPr>
              <w:t>Número de espacios</w:t>
            </w:r>
          </w:p>
          <w:p w:rsidP="4339BFC9" w14:paraId="5485AA94" wp14:textId="03865576">
            <w:pPr>
              <w:spacing w:before="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193E39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☐ Único</w:t>
            </w:r>
          </w:p>
          <w:p w:rsidP="4339BFC9" w14:paraId="2EDE5320" wp14:textId="17CD5248">
            <w:pPr>
              <w:spacing w:before="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193E39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☐ Múltiples</w:t>
            </w: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 xml:space="preserve"> sesiones</w:t>
            </w:r>
          </w:p>
        </w:tc>
        <w:tc>
          <w:tcPr>
            <w:tcW w:w="6552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4339BFC9" w14:paraId="759BBC43" wp14:textId="77777777">
            <w:pPr>
              <w:spacing w:before="0"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</w:pPr>
            <w:r w:rsidRPr="4339BFC9" w:rsidR="4339BF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1A1A18"/>
                <w:sz w:val="22"/>
                <w:szCs w:val="22"/>
                <w:lang w:val="es-CO"/>
              </w:rPr>
              <w:t>Un único espacio funciona para temas acotados o decisiones puntuales. Múltiples sesiones son necesarias cuando el proceso requiere construcción progresiva, validación con bases o seguimiento a compromisos.</w:t>
            </w:r>
          </w:p>
        </w:tc>
      </w:tr>
    </w:tbl>
    <w:p xmlns:wp14="http://schemas.microsoft.com/office/word/2010/wordml" w:rsidP="4339BFC9" w14:paraId="1DBA49EF" wp14:textId="77777777">
      <w:pPr>
        <w:spacing w:before="240" w:after="10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 xml:space="preserve">Paso 4. </w:t>
      </w: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4441"/>
          <w:sz w:val="22"/>
          <w:szCs w:val="22"/>
          <w:lang w:val="es-CO"/>
        </w:rPr>
        <w:t>Validación final</w:t>
      </w:r>
    </w:p>
    <w:p xmlns:wp14="http://schemas.microsoft.com/office/word/2010/wordml" w:rsidP="4339BFC9" w14:paraId="59ED6F78" wp14:textId="77777777">
      <w:pPr>
        <w:spacing w:before="0" w:after="6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Antes de convocar, verifique:</w:t>
      </w:r>
    </w:p>
    <w:p xmlns:wp14="http://schemas.microsoft.com/office/word/2010/wordml" w:rsidP="4339BFC9" w14:paraId="05FA2567" wp14:textId="2CD961CC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7BC114A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☐ Se</w:t>
      </w: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 xml:space="preserve"> evitaron periodos de baja disponibilidad (vacaciones, cierres fiscales, periodos electorales).</w:t>
      </w:r>
    </w:p>
    <w:p xmlns:wp14="http://schemas.microsoft.com/office/word/2010/wordml" w:rsidP="4339BFC9" w14:paraId="6F8308EE" wp14:textId="225C03C1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120576B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☐ El</w:t>
      </w: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 xml:space="preserve"> horario se ajusta a los actores clave del proceso.</w:t>
      </w:r>
    </w:p>
    <w:p xmlns:wp14="http://schemas.microsoft.com/office/word/2010/wordml" w:rsidP="4339BFC9" w14:paraId="6D0EA4EF" wp14:textId="7F91920F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72E8864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☐ Se</w:t>
      </w: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 xml:space="preserve"> contemplaron barreras logísticas (tiempo, transporte, acceso a tecnología).</w:t>
      </w:r>
    </w:p>
    <w:p xmlns:wp14="http://schemas.microsoft.com/office/word/2010/wordml" w:rsidP="4339BFC9" w14:paraId="70E6734D" wp14:textId="6B4FBEEA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3747D61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☐ El</w:t>
      </w: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 xml:space="preserve"> momento aprovecha oportunidades del contexto (ventanas políticas, hitos del proceso).</w:t>
      </w:r>
    </w:p>
    <w:p xmlns:wp14="http://schemas.microsoft.com/office/word/2010/wordml" w:rsidP="4339BFC9" w14:paraId="7D48A39B" wp14:textId="6AB649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67DFE12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☐ Si</w:t>
      </w: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 xml:space="preserve"> hay actores con horarios incompatibles, se previó una estrategia de articulación (espacios diferenciados, rotación, híbrido).</w:t>
      </w:r>
    </w:p>
    <w:p xmlns:wp14="http://schemas.microsoft.com/office/word/2010/wordml" w:rsidP="4339BFC9" w14:paraId="6DDC9146" wp14:textId="18FDBD1A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76FC692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☐ La</w:t>
      </w: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 xml:space="preserve"> frecuencia de los encuentros es sostenible para todos los actores convocados.</w:t>
      </w:r>
    </w:p>
    <w:p w:rsidR="4339BFC9" w:rsidP="4339BFC9" w:rsidRDefault="4339BFC9" w14:paraId="7E7B1318" w14:textId="5EA6C5C9">
      <w:pPr>
        <w:spacing w:before="0" w:after="6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</w:p>
    <w:p xmlns:wp14="http://schemas.microsoft.com/office/word/2010/wordml" w:rsidP="4339BFC9" w14:paraId="5DD1D988" wp14:textId="77777777">
      <w:pPr>
        <w:pBdr>
          <w:bottom w:val="single" w:color="D3D1C7" w:sz="2" w:space="0"/>
        </w:pBdr>
        <w:spacing w:before="280" w:after="12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 xml:space="preserve">4. </w:t>
      </w: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>Recomendaciones clave</w:t>
      </w:r>
    </w:p>
    <w:p xmlns:wp14="http://schemas.microsoft.com/office/word/2010/wordml" w:rsidP="4339BFC9" w14:paraId="12722FB8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No todos los actores pueden participar en el mismo horario: considere espacios diferenciados o rotación.</w:t>
      </w:r>
    </w:p>
    <w:p xmlns:wp14="http://schemas.microsoft.com/office/word/2010/wordml" w:rsidP="4339BFC9" w14:paraId="0373F4D6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Evite concentrar múltiples convocatorias en periodos cortos — esto produce fatiga participativa.</w:t>
      </w:r>
    </w:p>
    <w:p xmlns:wp14="http://schemas.microsoft.com/office/word/2010/wordml" w:rsidP="4339BFC9" w14:paraId="2A0A60E9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Ajuste la frecuencia de los encuentros según la disponibilidad real de los actores.</w:t>
      </w:r>
    </w:p>
    <w:p xmlns:wp14="http://schemas.microsoft.com/office/word/2010/wordml" w:rsidP="4339BFC9" w14:paraId="65B89173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El momento de la convocatoria influye directamente en la calidad de la participación.</w:t>
      </w:r>
    </w:p>
    <w:p xmlns:wp14="http://schemas.microsoft.com/office/word/2010/wordml" w:rsidP="4339BFC9" w14:paraId="2F8A1A12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Iniciar demasiado pronto produce desgaste y escepticismo; iniciar demasiado tarde hace que el diálogo sea percibido como cosmético.</w:t>
      </w:r>
    </w:p>
    <w:p xmlns:wp14="http://schemas.microsoft.com/office/word/2010/wordml" w:rsidP="4339BFC9" w14:paraId="3A3FF9E4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Aproveche las ventanas políticas y los hitos ambientales para activar la necesidad de colaboración.</w:t>
      </w:r>
    </w:p>
    <w:p xmlns:wp14="http://schemas.microsoft.com/office/word/2010/wordml" w:rsidP="4339BFC9" w14:paraId="56F47D14" wp14:textId="77777777">
      <w:pPr>
        <w:pBdr>
          <w:bottom w:val="single" w:color="D3D1C7" w:sz="2" w:space="0"/>
        </w:pBdr>
        <w:spacing w:before="280" w:after="12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 xml:space="preserve">5. </w:t>
      </w:r>
      <w:r w:rsidRPr="4339BFC9" w:rsidR="4339BFC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1A1A18"/>
          <w:sz w:val="22"/>
          <w:szCs w:val="22"/>
          <w:lang w:val="es-CO"/>
        </w:rPr>
        <w:t>Resultado esperado</w:t>
      </w:r>
    </w:p>
    <w:p xmlns:wp14="http://schemas.microsoft.com/office/word/2010/wordml" w:rsidP="4339BFC9" w14:paraId="2876D928" wp14:textId="77777777">
      <w:pPr>
        <w:spacing w:before="0" w:after="6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Una decisión informada sobre el momento de la convocatoria, que permita:</w:t>
      </w:r>
    </w:p>
    <w:p xmlns:wp14="http://schemas.microsoft.com/office/word/2010/wordml" w:rsidP="4339BFC9" w14:paraId="2BE87041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Mayor asistencia.</w:t>
      </w:r>
    </w:p>
    <w:p xmlns:wp14="http://schemas.microsoft.com/office/word/2010/wordml" w:rsidP="4339BFC9" w14:paraId="07615517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Participación más diversa.</w:t>
      </w:r>
    </w:p>
    <w:p xmlns:wp14="http://schemas.microsoft.com/office/word/2010/wordml" w:rsidP="4339BFC9" w14:paraId="7B5C80BD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Mejores condiciones para el diálogo.</w:t>
      </w:r>
    </w:p>
    <w:p xmlns:wp14="http://schemas.microsoft.com/office/word/2010/wordml" w:rsidP="4339BFC9" w14:paraId="1F7BA2B9" wp14:textId="77777777">
      <w:pPr>
        <w:spacing w:before="0" w:after="60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</w:pPr>
      <w:r w:rsidRPr="4339BFC9" w:rsidR="4339BFC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1A1A18"/>
          <w:sz w:val="22"/>
          <w:szCs w:val="22"/>
          <w:lang w:val="es-CO"/>
        </w:rPr>
        <w:t>•  Articulación con momentos clave del contexto territorial e institucional.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55329818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proofState w:spelling="clean" w:grammar="dirty"/>
  <w:trackRevisions w:val="false"/>
  <w:defaultTabStop w:val="720"/>
  <w:evenAndOddHeaders w:val="false"/>
  <w:compat>
    <w:compatSetting w:val="15" w:name="compatibilityMode" w:uri="http://schemas.microsoft.com/office/word"/>
  </w:compat>
  <w:rsids>
    <w:rsidRoot w:val="03CB908B"/>
    <w:rsid w:val="03CB908B"/>
    <w:rsid w:val="120576B6"/>
    <w:rsid w:val="123DC281"/>
    <w:rsid w:val="14668337"/>
    <w:rsid w:val="1856AD3B"/>
    <w:rsid w:val="1856AD3B"/>
    <w:rsid w:val="193E39DE"/>
    <w:rsid w:val="1A06C028"/>
    <w:rsid w:val="2540069B"/>
    <w:rsid w:val="31C1D086"/>
    <w:rsid w:val="32947FF3"/>
    <w:rsid w:val="3565A197"/>
    <w:rsid w:val="35F7252E"/>
    <w:rsid w:val="3747D61B"/>
    <w:rsid w:val="3B9EA1B1"/>
    <w:rsid w:val="4339BFC9"/>
    <w:rsid w:val="43AF0D77"/>
    <w:rsid w:val="45AD8584"/>
    <w:rsid w:val="4693275C"/>
    <w:rsid w:val="4FC79996"/>
    <w:rsid w:val="50CEBA91"/>
    <w:rsid w:val="58ABD73D"/>
    <w:rsid w:val="5E5C18A4"/>
    <w:rsid w:val="61E6D6A5"/>
    <w:rsid w:val="67DFE12D"/>
    <w:rsid w:val="72E88646"/>
    <w:rsid w:val="7302C689"/>
    <w:rsid w:val="76FC6927"/>
    <w:rsid w:val="7BC114A6"/>
  </w:rsids>
  <w14:docId w14:val="3C371D06"/>
  <w15:docId w15:val="{B3B21A1E-97F9-4AF2-B808-29B6ED4CFE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7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Johana Trujillo</lastModifiedBy>
  <revision>4</revision>
  <dcterms:created xsi:type="dcterms:W3CDTF">2026-05-05T20:56:07.0590000Z</dcterms:created>
  <dcterms:modified xsi:type="dcterms:W3CDTF">2026-05-07T20:57:12.5874836Z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