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34168" w:rsidR="000323D7" w:rsidP="34E5E23E" w:rsidRDefault="35DD1BDD" w14:paraId="339714F9" w14:textId="74E85788">
      <w:pPr>
        <w:spacing w:after="50"/>
        <w:rPr>
          <w:rFonts w:ascii="Calibri" w:hAnsi="Calibri" w:cs="Calibri"/>
          <w:b w:val="1"/>
          <w:bCs w:val="1"/>
          <w:color w:val="888780"/>
          <w:sz w:val="22"/>
          <w:szCs w:val="22"/>
        </w:rPr>
      </w:pPr>
      <w:r w:rsidRPr="3E89259F" w:rsidR="57C770DA">
        <w:rPr>
          <w:rFonts w:ascii="Calibri" w:hAnsi="Calibri" w:cs="Calibri"/>
          <w:b w:val="1"/>
          <w:bCs w:val="1"/>
          <w:color w:val="888780"/>
          <w:sz w:val="22"/>
          <w:szCs w:val="22"/>
        </w:rPr>
        <w:t xml:space="preserve">DISEÑO DEL PROCESO · INSUMO </w:t>
      </w:r>
      <w:r w:rsidRPr="3E89259F" w:rsidR="6B9B2729">
        <w:rPr>
          <w:rFonts w:ascii="Calibri" w:hAnsi="Calibri" w:cs="Calibri"/>
          <w:b w:val="1"/>
          <w:bCs w:val="1"/>
          <w:color w:val="888780"/>
          <w:sz w:val="22"/>
          <w:szCs w:val="22"/>
        </w:rPr>
        <w:t>4</w:t>
      </w:r>
    </w:p>
    <w:p w:rsidRPr="00034168" w:rsidR="000323D7" w:rsidRDefault="7A65DE35" w14:paraId="71785242" w14:textId="4509A30D">
      <w:pPr>
        <w:spacing w:after="50"/>
        <w:rPr>
          <w:rFonts w:ascii="Calibri" w:hAnsi="Calibri" w:cs="Calibri"/>
          <w:sz w:val="22"/>
          <w:szCs w:val="22"/>
        </w:rPr>
      </w:pPr>
      <w:proofErr w:type="spellStart"/>
      <w:r w:rsidRPr="00034168">
        <w:rPr>
          <w:rFonts w:ascii="Calibri" w:hAnsi="Calibri" w:cs="Calibri"/>
          <w:b/>
          <w:bCs/>
          <w:color w:val="1A1A18"/>
          <w:sz w:val="22"/>
          <w:szCs w:val="22"/>
          <w:lang w:val="en-US"/>
        </w:rPr>
        <w:t>Guía</w:t>
      </w:r>
      <w:proofErr w:type="spellEnd"/>
      <w:r w:rsidRPr="00034168">
        <w:rPr>
          <w:rFonts w:ascii="Calibri" w:hAnsi="Calibri" w:cs="Calibri"/>
          <w:b/>
          <w:bCs/>
          <w:color w:val="1A1A18"/>
          <w:sz w:val="22"/>
          <w:szCs w:val="22"/>
          <w:lang w:val="en-US"/>
        </w:rPr>
        <w:t xml:space="preserve"> de </w:t>
      </w:r>
      <w:proofErr w:type="spellStart"/>
      <w:r w:rsidRPr="00034168">
        <w:rPr>
          <w:rFonts w:ascii="Calibri" w:hAnsi="Calibri" w:cs="Calibri"/>
          <w:b/>
          <w:bCs/>
          <w:color w:val="1A1A18"/>
          <w:sz w:val="22"/>
          <w:szCs w:val="22"/>
          <w:lang w:val="en-US"/>
        </w:rPr>
        <w:t>tipos</w:t>
      </w:r>
      <w:proofErr w:type="spellEnd"/>
      <w:r w:rsidRPr="00034168">
        <w:rPr>
          <w:rFonts w:ascii="Calibri" w:hAnsi="Calibri" w:cs="Calibri"/>
          <w:b/>
          <w:bCs/>
          <w:color w:val="1A1A18"/>
          <w:sz w:val="22"/>
          <w:szCs w:val="22"/>
          <w:lang w:val="en-US"/>
        </w:rPr>
        <w:t xml:space="preserve"> de </w:t>
      </w:r>
      <w:proofErr w:type="spellStart"/>
      <w:r w:rsidRPr="00034168">
        <w:rPr>
          <w:rFonts w:ascii="Calibri" w:hAnsi="Calibri" w:cs="Calibri"/>
          <w:b/>
          <w:bCs/>
          <w:color w:val="1A1A18"/>
          <w:sz w:val="22"/>
          <w:szCs w:val="22"/>
          <w:lang w:val="en-US"/>
        </w:rPr>
        <w:t>espacios</w:t>
      </w:r>
      <w:proofErr w:type="spellEnd"/>
      <w:r w:rsidRPr="00034168">
        <w:rPr>
          <w:rFonts w:ascii="Calibri" w:hAnsi="Calibri" w:cs="Calibri"/>
          <w:b/>
          <w:bCs/>
          <w:color w:val="1A1A18"/>
          <w:sz w:val="22"/>
          <w:szCs w:val="22"/>
          <w:lang w:val="en-US"/>
        </w:rPr>
        <w:t xml:space="preserve"> de </w:t>
      </w:r>
      <w:proofErr w:type="spellStart"/>
      <w:r w:rsidRPr="00034168">
        <w:rPr>
          <w:rFonts w:ascii="Calibri" w:hAnsi="Calibri" w:cs="Calibri"/>
          <w:b/>
          <w:bCs/>
          <w:color w:val="1A1A18"/>
          <w:sz w:val="22"/>
          <w:szCs w:val="22"/>
          <w:lang w:val="en-US"/>
        </w:rPr>
        <w:t>participación</w:t>
      </w:r>
      <w:proofErr w:type="spellEnd"/>
    </w:p>
    <w:p w:rsidR="00034168" w:rsidRDefault="173DA5B6" w14:paraId="17B84B4D" w14:textId="77777777">
      <w:pPr>
        <w:spacing w:after="60"/>
        <w:rPr>
          <w:rFonts w:ascii="Calibri" w:hAnsi="Calibri" w:cs="Calibri"/>
          <w:color w:val="5F5E5A"/>
          <w:sz w:val="22"/>
          <w:szCs w:val="22"/>
          <w:lang w:val="en-US"/>
        </w:rPr>
      </w:pPr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 xml:space="preserve">Los </w:t>
      </w:r>
      <w:proofErr w:type="spellStart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>procesos</w:t>
      </w:r>
      <w:proofErr w:type="spellEnd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 xml:space="preserve"> de </w:t>
      </w:r>
      <w:proofErr w:type="spellStart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>diálogo</w:t>
      </w:r>
      <w:proofErr w:type="spellEnd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 xml:space="preserve"> </w:t>
      </w:r>
      <w:proofErr w:type="spellStart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>multiactor</w:t>
      </w:r>
      <w:proofErr w:type="spellEnd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 xml:space="preserve"> </w:t>
      </w:r>
      <w:proofErr w:type="spellStart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>requieren</w:t>
      </w:r>
      <w:proofErr w:type="spellEnd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 xml:space="preserve"> </w:t>
      </w:r>
      <w:proofErr w:type="spellStart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>distintos</w:t>
      </w:r>
      <w:proofErr w:type="spellEnd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 xml:space="preserve"> </w:t>
      </w:r>
      <w:proofErr w:type="spellStart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>tipos</w:t>
      </w:r>
      <w:proofErr w:type="spellEnd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 xml:space="preserve"> de </w:t>
      </w:r>
      <w:proofErr w:type="spellStart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>espacio</w:t>
      </w:r>
      <w:proofErr w:type="spellEnd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 xml:space="preserve"> </w:t>
      </w:r>
      <w:proofErr w:type="spellStart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>según</w:t>
      </w:r>
      <w:proofErr w:type="spellEnd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 xml:space="preserve"> </w:t>
      </w:r>
      <w:proofErr w:type="spellStart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>su</w:t>
      </w:r>
      <w:proofErr w:type="spellEnd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 xml:space="preserve"> </w:t>
      </w:r>
      <w:proofErr w:type="spellStart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>propósito</w:t>
      </w:r>
      <w:proofErr w:type="spellEnd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 xml:space="preserve">. </w:t>
      </w:r>
      <w:proofErr w:type="spellStart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>Confundirlos</w:t>
      </w:r>
      <w:proofErr w:type="spellEnd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 xml:space="preserve"> genera </w:t>
      </w:r>
      <w:proofErr w:type="spellStart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>frustración</w:t>
      </w:r>
      <w:proofErr w:type="spellEnd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 xml:space="preserve"> y </w:t>
      </w:r>
      <w:proofErr w:type="spellStart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>desconfianza</w:t>
      </w:r>
      <w:proofErr w:type="spellEnd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 xml:space="preserve">. </w:t>
      </w:r>
      <w:proofErr w:type="spellStart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>Esta</w:t>
      </w:r>
      <w:proofErr w:type="spellEnd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 xml:space="preserve"> </w:t>
      </w:r>
      <w:proofErr w:type="spellStart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>guía</w:t>
      </w:r>
      <w:proofErr w:type="spellEnd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 xml:space="preserve"> </w:t>
      </w:r>
      <w:proofErr w:type="spellStart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>ayuda</w:t>
      </w:r>
      <w:proofErr w:type="spellEnd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 xml:space="preserve"> al </w:t>
      </w:r>
      <w:proofErr w:type="spellStart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>equipo</w:t>
      </w:r>
      <w:proofErr w:type="spellEnd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 xml:space="preserve"> </w:t>
      </w:r>
      <w:proofErr w:type="spellStart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>técnico</w:t>
      </w:r>
      <w:proofErr w:type="spellEnd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 xml:space="preserve"> a </w:t>
      </w:r>
      <w:proofErr w:type="spellStart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>diseñar</w:t>
      </w:r>
      <w:proofErr w:type="spellEnd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 xml:space="preserve"> </w:t>
      </w:r>
      <w:proofErr w:type="spellStart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>cada</w:t>
      </w:r>
      <w:proofErr w:type="spellEnd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 xml:space="preserve"> </w:t>
      </w:r>
      <w:proofErr w:type="spellStart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>espacio</w:t>
      </w:r>
      <w:proofErr w:type="spellEnd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 xml:space="preserve"> con </w:t>
      </w:r>
      <w:proofErr w:type="spellStart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>intención</w:t>
      </w:r>
      <w:proofErr w:type="spellEnd"/>
      <w:r w:rsidRPr="00034168">
        <w:rPr>
          <w:rFonts w:ascii="Calibri" w:hAnsi="Calibri" w:cs="Calibri"/>
          <w:color w:val="5F5E5A"/>
          <w:sz w:val="22"/>
          <w:szCs w:val="22"/>
          <w:lang w:val="en-US"/>
        </w:rPr>
        <w:t xml:space="preserve">.  </w:t>
      </w:r>
    </w:p>
    <w:p w:rsidRPr="00034168" w:rsidR="000323D7" w:rsidRDefault="173DA5B6" w14:paraId="3F3A5F76" w14:textId="5A4B5993">
      <w:pPr>
        <w:spacing w:after="60"/>
        <w:rPr>
          <w:rFonts w:ascii="Calibri" w:hAnsi="Calibri" w:cs="Calibri"/>
          <w:sz w:val="22"/>
          <w:szCs w:val="22"/>
        </w:rPr>
      </w:pPr>
      <w:r w:rsidRPr="00034168">
        <w:rPr>
          <w:rFonts w:ascii="Calibri" w:hAnsi="Calibri" w:cs="Calibri"/>
          <w:color w:val="888780"/>
          <w:sz w:val="22"/>
          <w:szCs w:val="22"/>
          <w:lang w:val="en-US"/>
        </w:rPr>
        <w:t>NIMD Colombia · GIZ · 2026</w:t>
      </w:r>
    </w:p>
    <w:p w:rsidRPr="00034168" w:rsidR="000323D7" w:rsidRDefault="000323D7" w14:paraId="672A6659" w14:textId="77777777">
      <w:pPr>
        <w:pBdr>
          <w:bottom w:val="single" w:color="D3D1C7" w:sz="2" w:space="0"/>
        </w:pBdr>
        <w:spacing w:after="200"/>
        <w:rPr>
          <w:rFonts w:ascii="Calibri" w:hAnsi="Calibri" w:cs="Calibri"/>
          <w:sz w:val="22"/>
          <w:szCs w:val="22"/>
        </w:rPr>
      </w:pPr>
    </w:p>
    <w:p w:rsidRPr="00034168" w:rsidR="000323D7" w:rsidRDefault="173DA5B6" w14:paraId="063B0C48" w14:textId="77777777">
      <w:pPr>
        <w:spacing w:after="100"/>
        <w:rPr>
          <w:rFonts w:ascii="Calibri" w:hAnsi="Calibri" w:cs="Calibri"/>
          <w:sz w:val="22"/>
          <w:szCs w:val="22"/>
        </w:rPr>
      </w:pPr>
      <w:r w:rsidRPr="00034168">
        <w:rPr>
          <w:rFonts w:ascii="Calibri" w:hAnsi="Calibri" w:cs="Calibri"/>
          <w:b/>
          <w:bCs/>
          <w:color w:val="444441"/>
          <w:sz w:val="22"/>
          <w:szCs w:val="22"/>
          <w:lang w:val="en-US"/>
        </w:rPr>
        <w:t xml:space="preserve">PARTE </w:t>
      </w:r>
      <w:proofErr w:type="gramStart"/>
      <w:r w:rsidRPr="00034168">
        <w:rPr>
          <w:rFonts w:ascii="Calibri" w:hAnsi="Calibri" w:cs="Calibri"/>
          <w:b/>
          <w:bCs/>
          <w:color w:val="444441"/>
          <w:sz w:val="22"/>
          <w:szCs w:val="22"/>
          <w:lang w:val="en-US"/>
        </w:rPr>
        <w:t xml:space="preserve">1  </w:t>
      </w:r>
      <w:proofErr w:type="spellStart"/>
      <w:r w:rsidRPr="00034168">
        <w:rPr>
          <w:rFonts w:ascii="Calibri" w:hAnsi="Calibri" w:cs="Calibri"/>
          <w:color w:val="888780"/>
          <w:sz w:val="22"/>
          <w:szCs w:val="22"/>
          <w:lang w:val="en-US"/>
        </w:rPr>
        <w:t>Tipos</w:t>
      </w:r>
      <w:proofErr w:type="spellEnd"/>
      <w:proofErr w:type="gramEnd"/>
      <w:r w:rsidRPr="00034168">
        <w:rPr>
          <w:rFonts w:ascii="Calibri" w:hAnsi="Calibri" w:cs="Calibri"/>
          <w:color w:val="888780"/>
          <w:sz w:val="22"/>
          <w:szCs w:val="22"/>
          <w:lang w:val="en-US"/>
        </w:rPr>
        <w:t xml:space="preserve"> de </w:t>
      </w:r>
      <w:proofErr w:type="spellStart"/>
      <w:r w:rsidRPr="00034168">
        <w:rPr>
          <w:rFonts w:ascii="Calibri" w:hAnsi="Calibri" w:cs="Calibri"/>
          <w:color w:val="888780"/>
          <w:sz w:val="22"/>
          <w:szCs w:val="22"/>
          <w:lang w:val="en-US"/>
        </w:rPr>
        <w:t>espacio</w:t>
      </w:r>
      <w:proofErr w:type="spellEnd"/>
      <w:r w:rsidRPr="00034168">
        <w:rPr>
          <w:rFonts w:ascii="Calibri" w:hAnsi="Calibri" w:cs="Calibri"/>
          <w:color w:val="888780"/>
          <w:sz w:val="22"/>
          <w:szCs w:val="22"/>
          <w:lang w:val="en-US"/>
        </w:rPr>
        <w:t xml:space="preserve"> de </w:t>
      </w:r>
      <w:proofErr w:type="spellStart"/>
      <w:r w:rsidRPr="00034168">
        <w:rPr>
          <w:rFonts w:ascii="Calibri" w:hAnsi="Calibri" w:cs="Calibri"/>
          <w:color w:val="888780"/>
          <w:sz w:val="22"/>
          <w:szCs w:val="22"/>
          <w:lang w:val="en-US"/>
        </w:rPr>
        <w:t>participación</w:t>
      </w:r>
      <w:proofErr w:type="spellEnd"/>
    </w:p>
    <w:tbl>
      <w:tblPr>
        <w:tblW w:w="107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5953"/>
      </w:tblGrid>
      <w:tr w:rsidRPr="00034168" w:rsidR="000323D7" w:rsidTr="00034168" w14:paraId="0A20D16B" w14:textId="77777777">
        <w:tblPrEx>
          <w:tblCellMar>
            <w:top w:w="0" w:type="dxa"/>
            <w:bottom w:w="0" w:type="dxa"/>
          </w:tblCellMar>
        </w:tblPrEx>
        <w:tc>
          <w:tcPr>
            <w:tcW w:w="10753" w:type="dxa"/>
            <w:gridSpan w:val="2"/>
            <w:tcBorders>
              <w:top w:val="single" w:color="378ADD" w:sz="1" w:space="0"/>
              <w:left w:val="thick" w:color="378ADD" w:sz="16" w:space="0"/>
              <w:bottom w:val="single" w:color="D3D1C7" w:sz="1" w:space="0"/>
              <w:right w:val="single" w:color="D3D1C7" w:sz="1" w:space="0"/>
            </w:tcBorders>
            <w:shd w:val="clear" w:color="auto" w:fill="E6F1FB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Pr="00034168" w:rsidR="000323D7" w:rsidRDefault="173DA5B6" w14:paraId="74EBA271" w14:textId="15FE91E3">
            <w:pPr>
              <w:rPr>
                <w:rFonts w:ascii="Calibri" w:hAnsi="Calibri" w:cs="Calibri"/>
                <w:sz w:val="22"/>
                <w:szCs w:val="22"/>
              </w:rPr>
            </w:pPr>
            <w:r w:rsidRPr="00034168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 xml:space="preserve">Espacio </w:t>
            </w:r>
            <w:proofErr w:type="spellStart"/>
            <w:r w:rsidRPr="00034168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>Informativo</w:t>
            </w:r>
            <w:proofErr w:type="spellEnd"/>
            <w:r w:rsidRPr="00034168">
              <w:rPr>
                <w:rFonts w:ascii="Calibri" w:hAnsi="Calibri" w:cs="Calibri"/>
                <w:color w:val="2F5496" w:themeColor="accent1" w:themeShade="BF"/>
                <w:sz w:val="22"/>
                <w:szCs w:val="22"/>
                <w:lang w:val="en-US"/>
              </w:rPr>
              <w:t xml:space="preserve">   →</w:t>
            </w:r>
          </w:p>
        </w:tc>
      </w:tr>
      <w:tr w:rsidRPr="00034168" w:rsidR="000323D7" w:rsidTr="00034168" w14:paraId="0A5A7DAD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:rsidRPr="00034168" w:rsidR="000323D7" w:rsidRDefault="173DA5B6" w14:paraId="68D74B49" w14:textId="77777777">
            <w:pPr>
              <w:spacing w:before="60" w:after="20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proofErr w:type="spellStart"/>
            <w:r w:rsidRPr="00034168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>Propósito</w:t>
            </w:r>
            <w:proofErr w:type="spellEnd"/>
          </w:p>
          <w:p w:rsidRPr="00034168" w:rsidR="000323D7" w:rsidRDefault="173DA5B6" w14:paraId="2AB3A12D" w14:textId="77777777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Socializar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avances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decisiones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documentos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con los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actores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proceso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. El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flujo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información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es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principalmente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unidireccional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.</w:t>
            </w:r>
          </w:p>
          <w:p w:rsidRPr="00034168" w:rsidR="000323D7" w:rsidRDefault="173DA5B6" w14:paraId="4EAE1FC9" w14:textId="77777777">
            <w:pPr>
              <w:spacing w:before="60" w:after="20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034168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>¿</w:t>
            </w:r>
            <w:proofErr w:type="spellStart"/>
            <w:r w:rsidRPr="00034168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>Quién</w:t>
            </w:r>
            <w:proofErr w:type="spellEnd"/>
            <w:r w:rsidRPr="00034168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 xml:space="preserve"> lo </w:t>
            </w:r>
            <w:proofErr w:type="spellStart"/>
            <w:r w:rsidRPr="00034168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>convoca</w:t>
            </w:r>
            <w:proofErr w:type="spellEnd"/>
            <w:r w:rsidRPr="00034168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 xml:space="preserve"> y </w:t>
            </w:r>
            <w:proofErr w:type="spellStart"/>
            <w:r w:rsidRPr="00034168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>facilita</w:t>
            </w:r>
            <w:proofErr w:type="spellEnd"/>
            <w:r w:rsidRPr="00034168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>?</w:t>
            </w:r>
          </w:p>
          <w:p w:rsidRPr="00034168" w:rsidR="000323D7" w:rsidRDefault="173DA5B6" w14:paraId="3FAEEA94" w14:textId="77777777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Equipo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técnico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secretaría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técnica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.</w:t>
            </w:r>
          </w:p>
        </w:tc>
        <w:tc>
          <w:tcPr>
            <w:tcW w:w="5953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:rsidRPr="00034168" w:rsidR="000323D7" w:rsidRDefault="173DA5B6" w14:paraId="4F2332AC" w14:textId="77777777">
            <w:pPr>
              <w:spacing w:before="60" w:after="20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proofErr w:type="spellStart"/>
            <w:r w:rsidRPr="00034168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>Composición</w:t>
            </w:r>
            <w:proofErr w:type="spellEnd"/>
            <w:r w:rsidRPr="00034168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>sugerida</w:t>
            </w:r>
            <w:proofErr w:type="spellEnd"/>
          </w:p>
          <w:p w:rsidRPr="00034168" w:rsidR="000323D7" w:rsidRDefault="173DA5B6" w14:paraId="4A0822AE" w14:textId="77777777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Todos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los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actores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proceso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Puede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hacerse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en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formatos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masivos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o por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grupos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.</w:t>
            </w:r>
          </w:p>
          <w:p w:rsidRPr="00034168" w:rsidR="000323D7" w:rsidRDefault="173DA5B6" w14:paraId="3CBBA7CB" w14:textId="77777777">
            <w:pPr>
              <w:spacing w:before="60" w:after="20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 w:rsidRPr="00034168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>¿</w:t>
            </w:r>
            <w:proofErr w:type="spellStart"/>
            <w:r w:rsidRPr="00034168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>Qué</w:t>
            </w:r>
            <w:proofErr w:type="spellEnd"/>
            <w:r w:rsidRPr="00034168">
              <w:rPr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 xml:space="preserve"> produce?</w:t>
            </w:r>
          </w:p>
          <w:p w:rsidRPr="00034168" w:rsidR="000323D7" w:rsidRDefault="173DA5B6" w14:paraId="3065B277" w14:textId="77777777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Actores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informados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y con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insumos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comunes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para las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siguientes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etapas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.</w:t>
            </w:r>
          </w:p>
          <w:p w:rsidRPr="00034168" w:rsidR="000323D7" w:rsidP="173DA5B6" w:rsidRDefault="173DA5B6" w14:paraId="1170BB47" w14:textId="77777777">
            <w:pPr>
              <w:pBdr>
                <w:left w:val="single" w:color="D3D1C7" w:sz="4" w:space="0"/>
              </w:pBdr>
              <w:spacing w:before="40"/>
              <w:ind w:left="120"/>
              <w:rPr>
                <w:rFonts w:ascii="Calibri" w:hAnsi="Calibri" w:cs="Calibri"/>
                <w:sz w:val="22"/>
                <w:szCs w:val="22"/>
              </w:rPr>
            </w:pPr>
            <w:r w:rsidRPr="00034168">
              <w:rPr>
                <w:rFonts w:ascii="Segoe UI Emoji" w:hAnsi="Segoe UI Emoji" w:cs="Segoe UI Emoji"/>
                <w:i/>
                <w:iCs/>
                <w:color w:val="B4B2A9"/>
                <w:sz w:val="22"/>
                <w:szCs w:val="22"/>
                <w:lang w:val="en-US"/>
              </w:rPr>
              <w:t>⚠</w:t>
            </w:r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Si se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usa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demasiado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, los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actores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perciben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el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proceso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como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impositivo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y sin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espacio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real de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incidencia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.</w:t>
            </w:r>
          </w:p>
        </w:tc>
      </w:tr>
    </w:tbl>
    <w:p w:rsidRPr="00034168" w:rsidR="000323D7" w:rsidRDefault="000323D7" w14:paraId="0A37501D" w14:textId="77777777">
      <w:pPr>
        <w:spacing w:before="100"/>
        <w:rPr>
          <w:rFonts w:ascii="Calibri" w:hAnsi="Calibri" w:cs="Calibri"/>
          <w:sz w:val="22"/>
          <w:szCs w:val="22"/>
        </w:rPr>
      </w:pPr>
    </w:p>
    <w:tbl>
      <w:tblPr>
        <w:tblW w:w="107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5953"/>
      </w:tblGrid>
      <w:tr w:rsidRPr="00034168" w:rsidR="000323D7" w:rsidTr="00034168" w14:paraId="715F5727" w14:textId="77777777">
        <w:tblPrEx>
          <w:tblCellMar>
            <w:top w:w="0" w:type="dxa"/>
            <w:bottom w:w="0" w:type="dxa"/>
          </w:tblCellMar>
        </w:tblPrEx>
        <w:tc>
          <w:tcPr>
            <w:tcW w:w="10753" w:type="dxa"/>
            <w:gridSpan w:val="2"/>
            <w:tcBorders>
              <w:top w:val="single" w:color="1D9E75" w:sz="1" w:space="0"/>
              <w:left w:val="thick" w:color="1D9E75" w:sz="16" w:space="0"/>
              <w:bottom w:val="single" w:color="D3D1C7" w:sz="1" w:space="0"/>
              <w:right w:val="single" w:color="D3D1C7" w:sz="1" w:space="0"/>
            </w:tcBorders>
            <w:shd w:val="clear" w:color="auto" w:fill="E1F5EE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Pr="00034168" w:rsidR="000323D7" w:rsidRDefault="173DA5B6" w14:paraId="3B482024" w14:textId="77777777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034168">
              <w:rPr>
                <w:rFonts w:ascii="Calibri" w:hAnsi="Calibri" w:cs="Calibri"/>
                <w:color w:val="00B050"/>
                <w:sz w:val="22"/>
                <w:szCs w:val="22"/>
                <w:lang w:val="en-US"/>
              </w:rPr>
              <w:t xml:space="preserve">Espacio  </w:t>
            </w:r>
            <w:proofErr w:type="spellStart"/>
            <w:r w:rsidRPr="00034168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n-US"/>
              </w:rPr>
              <w:t>Consultivo</w:t>
            </w:r>
            <w:proofErr w:type="spellEnd"/>
            <w:proofErr w:type="gramEnd"/>
            <w:r w:rsidRPr="00034168">
              <w:rPr>
                <w:rFonts w:ascii="Calibri" w:hAnsi="Calibri" w:cs="Calibri"/>
                <w:color w:val="00B050"/>
                <w:sz w:val="22"/>
                <w:szCs w:val="22"/>
                <w:lang w:val="en-US"/>
              </w:rPr>
              <w:t xml:space="preserve">   ↔</w:t>
            </w:r>
          </w:p>
        </w:tc>
      </w:tr>
      <w:tr w:rsidRPr="00034168" w:rsidR="000323D7" w:rsidTr="00034168" w14:paraId="64BD7722" w14:textId="77777777">
        <w:tblPrEx>
          <w:tblCellMar>
            <w:top w:w="0" w:type="dxa"/>
            <w:bottom w:w="0" w:type="dxa"/>
          </w:tblCellMar>
        </w:tblPrEx>
        <w:trPr>
          <w:trHeight w:val="2484"/>
        </w:trPr>
        <w:tc>
          <w:tcPr>
            <w:tcW w:w="4800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:rsidRPr="00034168" w:rsidR="000323D7" w:rsidRDefault="173DA5B6" w14:paraId="332E87A8" w14:textId="77777777">
            <w:pPr>
              <w:spacing w:before="60" w:after="20"/>
              <w:rPr>
                <w:rFonts w:ascii="Calibri" w:hAnsi="Calibri" w:cs="Calibri"/>
                <w:color w:val="00B050"/>
                <w:sz w:val="22"/>
                <w:szCs w:val="22"/>
              </w:rPr>
            </w:pPr>
            <w:proofErr w:type="spellStart"/>
            <w:r w:rsidRPr="00034168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n-US"/>
              </w:rPr>
              <w:t>Propósito</w:t>
            </w:r>
            <w:proofErr w:type="spellEnd"/>
          </w:p>
          <w:p w:rsidRPr="00034168" w:rsidR="000323D7" w:rsidRDefault="173DA5B6" w14:paraId="329D29A4" w14:textId="77777777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Recoger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aportes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observaciones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y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perspectivas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sobre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algo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ya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diseñado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en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construcción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.</w:t>
            </w:r>
          </w:p>
          <w:p w:rsidRPr="00034168" w:rsidR="000323D7" w:rsidRDefault="173DA5B6" w14:paraId="238F4A60" w14:textId="77777777">
            <w:pPr>
              <w:spacing w:before="60" w:after="20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034168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n-US"/>
              </w:rPr>
              <w:t>¿</w:t>
            </w:r>
            <w:proofErr w:type="spellStart"/>
            <w:r w:rsidRPr="00034168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n-US"/>
              </w:rPr>
              <w:t>Quién</w:t>
            </w:r>
            <w:proofErr w:type="spellEnd"/>
            <w:r w:rsidRPr="00034168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n-US"/>
              </w:rPr>
              <w:t xml:space="preserve"> lo </w:t>
            </w:r>
            <w:proofErr w:type="spellStart"/>
            <w:r w:rsidRPr="00034168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n-US"/>
              </w:rPr>
              <w:t>convoca</w:t>
            </w:r>
            <w:proofErr w:type="spellEnd"/>
            <w:r w:rsidRPr="00034168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n-US"/>
              </w:rPr>
              <w:t xml:space="preserve"> y </w:t>
            </w:r>
            <w:proofErr w:type="spellStart"/>
            <w:r w:rsidRPr="00034168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n-US"/>
              </w:rPr>
              <w:t>facilita</w:t>
            </w:r>
            <w:proofErr w:type="spellEnd"/>
            <w:r w:rsidRPr="00034168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n-US"/>
              </w:rPr>
              <w:t>?</w:t>
            </w:r>
          </w:p>
          <w:p w:rsidRPr="00034168" w:rsidR="000323D7" w:rsidRDefault="173DA5B6" w14:paraId="7CCD068A" w14:textId="77777777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Equipo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técnico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con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apoyo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facilitador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neutral.</w:t>
            </w:r>
          </w:p>
        </w:tc>
        <w:tc>
          <w:tcPr>
            <w:tcW w:w="5953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:rsidRPr="00034168" w:rsidR="000323D7" w:rsidRDefault="173DA5B6" w14:paraId="1730FDEF" w14:textId="77777777">
            <w:pPr>
              <w:spacing w:before="60" w:after="20"/>
              <w:rPr>
                <w:rFonts w:ascii="Calibri" w:hAnsi="Calibri" w:cs="Calibri"/>
                <w:color w:val="00B050"/>
                <w:sz w:val="22"/>
                <w:szCs w:val="22"/>
              </w:rPr>
            </w:pPr>
            <w:proofErr w:type="spellStart"/>
            <w:r w:rsidRPr="00034168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n-US"/>
              </w:rPr>
              <w:t>Composición</w:t>
            </w:r>
            <w:proofErr w:type="spellEnd"/>
            <w:r w:rsidRPr="00034168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n-US"/>
              </w:rPr>
              <w:t>sugerida</w:t>
            </w:r>
            <w:proofErr w:type="spellEnd"/>
          </w:p>
          <w:p w:rsidRPr="00034168" w:rsidR="000323D7" w:rsidRDefault="173DA5B6" w14:paraId="1483E0C1" w14:textId="77777777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Actores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directamente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afectados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por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el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tema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en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consulta.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Puede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haber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espacios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diferenciados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por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tipo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de actor.</w:t>
            </w:r>
          </w:p>
          <w:p w:rsidRPr="00034168" w:rsidR="000323D7" w:rsidRDefault="173DA5B6" w14:paraId="64088336" w14:textId="77777777">
            <w:pPr>
              <w:spacing w:before="60" w:after="20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034168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n-US"/>
              </w:rPr>
              <w:t>¿</w:t>
            </w:r>
            <w:proofErr w:type="spellStart"/>
            <w:r w:rsidRPr="00034168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n-US"/>
              </w:rPr>
              <w:t>Qué</w:t>
            </w:r>
            <w:proofErr w:type="spellEnd"/>
            <w:r w:rsidRPr="00034168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n-US"/>
              </w:rPr>
              <w:t xml:space="preserve"> produce?</w:t>
            </w:r>
          </w:p>
          <w:p w:rsidRPr="00034168" w:rsidR="000323D7" w:rsidRDefault="173DA5B6" w14:paraId="0242C509" w14:textId="77777777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Observaciones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sistematizadas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que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alimentan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decisiones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documentos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proceso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.</w:t>
            </w:r>
          </w:p>
          <w:p w:rsidRPr="00034168" w:rsidR="000323D7" w:rsidP="173DA5B6" w:rsidRDefault="173DA5B6" w14:paraId="073DDD5E" w14:textId="77777777">
            <w:pPr>
              <w:pBdr>
                <w:left w:val="single" w:color="D3D1C7" w:sz="4" w:space="0"/>
              </w:pBdr>
              <w:spacing w:before="40"/>
              <w:ind w:left="120"/>
              <w:rPr>
                <w:rFonts w:ascii="Calibri" w:hAnsi="Calibri" w:cs="Calibri"/>
                <w:sz w:val="22"/>
                <w:szCs w:val="22"/>
              </w:rPr>
            </w:pPr>
            <w:r w:rsidRPr="00034168">
              <w:rPr>
                <w:rFonts w:ascii="Segoe UI Emoji" w:hAnsi="Segoe UI Emoji" w:cs="Segoe UI Emoji"/>
                <w:i/>
                <w:iCs/>
                <w:color w:val="B4B2A9"/>
                <w:sz w:val="22"/>
                <w:szCs w:val="22"/>
                <w:lang w:val="en-US"/>
              </w:rPr>
              <w:t>⚠</w:t>
            </w:r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Si los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aportes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no se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integran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ni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se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devuelve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retroalimentación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, genera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desconfianza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y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desgaste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participativo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.</w:t>
            </w:r>
          </w:p>
        </w:tc>
      </w:tr>
    </w:tbl>
    <w:p w:rsidRPr="00034168" w:rsidR="00034168" w:rsidRDefault="00034168" w14:paraId="45B716A1" w14:textId="77777777">
      <w:pPr>
        <w:spacing w:before="100"/>
        <w:rPr>
          <w:rFonts w:ascii="Calibri" w:hAnsi="Calibri" w:cs="Calibri"/>
          <w:sz w:val="22"/>
          <w:szCs w:val="22"/>
        </w:rPr>
      </w:pPr>
    </w:p>
    <w:tbl>
      <w:tblPr>
        <w:tblW w:w="107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5953"/>
      </w:tblGrid>
      <w:tr w:rsidRPr="00034168" w:rsidR="000323D7" w:rsidTr="708D9B7D" w14:paraId="406F83C6" w14:textId="77777777">
        <w:tblPrEx>
          <w:tblCellMar>
            <w:top w:w="0" w:type="dxa"/>
            <w:bottom w:w="0" w:type="dxa"/>
          </w:tblCellMar>
        </w:tblPrEx>
        <w:tc>
          <w:tcPr>
            <w:tcW w:w="10753" w:type="dxa"/>
            <w:gridSpan w:val="2"/>
            <w:tcBorders>
              <w:top w:val="single" w:color="7F77DD" w:sz="1" w:space="0"/>
              <w:left w:val="thick" w:color="7F77DD" w:sz="16" w:space="0"/>
              <w:bottom w:val="single" w:color="D3D1C7" w:sz="1" w:space="0"/>
              <w:right w:val="single" w:color="D3D1C7" w:sz="1" w:space="0"/>
            </w:tcBorders>
            <w:shd w:val="clear" w:color="auto" w:fill="EEEDFE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Pr="00034168" w:rsidR="000323D7" w:rsidRDefault="173DA5B6" w14:paraId="4BB9CCF7" w14:textId="77777777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034168">
              <w:rPr>
                <w:rFonts w:ascii="Calibri" w:hAnsi="Calibri" w:cs="Calibri"/>
                <w:color w:val="7030A0"/>
                <w:sz w:val="22"/>
                <w:szCs w:val="22"/>
                <w:lang w:val="en-US"/>
              </w:rPr>
              <w:t xml:space="preserve">Espacio  </w:t>
            </w:r>
            <w:proofErr w:type="spellStart"/>
            <w:r w:rsidRPr="00034168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  <w:lang w:val="en-US"/>
              </w:rPr>
              <w:t>Deliberativo</w:t>
            </w:r>
            <w:proofErr w:type="spellEnd"/>
            <w:proofErr w:type="gramEnd"/>
            <w:r w:rsidRPr="00034168">
              <w:rPr>
                <w:rFonts w:ascii="Calibri" w:hAnsi="Calibri" w:cs="Calibri"/>
                <w:color w:val="7030A0"/>
                <w:sz w:val="22"/>
                <w:szCs w:val="22"/>
                <w:lang w:val="en-US"/>
              </w:rPr>
              <w:t xml:space="preserve">   </w:t>
            </w:r>
            <w:r w:rsidRPr="00034168">
              <w:rPr>
                <w:rFonts w:ascii="Cambria Math" w:hAnsi="Cambria Math" w:cs="Cambria Math"/>
                <w:color w:val="7030A0"/>
                <w:sz w:val="22"/>
                <w:szCs w:val="22"/>
                <w:lang w:val="en-US"/>
              </w:rPr>
              <w:t>⇄</w:t>
            </w:r>
          </w:p>
        </w:tc>
      </w:tr>
      <w:tr w:rsidRPr="00034168" w:rsidR="000323D7" w:rsidTr="708D9B7D" w14:paraId="779A1132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:rsidRPr="00034168" w:rsidR="000323D7" w:rsidRDefault="173DA5B6" w14:paraId="719FB691" w14:textId="77777777">
            <w:pPr>
              <w:spacing w:before="60" w:after="20"/>
              <w:rPr>
                <w:rFonts w:ascii="Calibri" w:hAnsi="Calibri" w:cs="Calibri"/>
                <w:color w:val="7030A0"/>
                <w:sz w:val="22"/>
                <w:szCs w:val="22"/>
              </w:rPr>
            </w:pPr>
            <w:proofErr w:type="spellStart"/>
            <w:r w:rsidRPr="00034168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  <w:lang w:val="en-US"/>
              </w:rPr>
              <w:t>Propósito</w:t>
            </w:r>
            <w:proofErr w:type="spellEnd"/>
          </w:p>
          <w:p w:rsidRPr="00034168" w:rsidR="000323D7" w:rsidRDefault="173DA5B6" w14:paraId="12E714BC" w14:textId="1420D46E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r w:rsidRPr="708D9B7D" w:rsidR="73F66E19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Escuchar</w:t>
            </w:r>
            <w:r w:rsidRPr="708D9B7D" w:rsidR="73F66E19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y c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onstruir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colectivamente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posiciones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, 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propuestas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o 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acuerdos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. 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Requiere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tiempo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, 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metodología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y 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condiciones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de 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igualdad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.</w:t>
            </w:r>
          </w:p>
          <w:p w:rsidRPr="00034168" w:rsidR="000323D7" w:rsidRDefault="173DA5B6" w14:paraId="42D34253" w14:textId="77777777">
            <w:pPr>
              <w:spacing w:before="60" w:after="20"/>
              <w:rPr>
                <w:rFonts w:ascii="Calibri" w:hAnsi="Calibri" w:cs="Calibri"/>
                <w:color w:val="7030A0"/>
                <w:sz w:val="22"/>
                <w:szCs w:val="22"/>
              </w:rPr>
            </w:pPr>
            <w:r w:rsidRPr="00034168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  <w:lang w:val="en-US"/>
              </w:rPr>
              <w:t>¿</w:t>
            </w:r>
            <w:proofErr w:type="spellStart"/>
            <w:r w:rsidRPr="00034168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  <w:lang w:val="en-US"/>
              </w:rPr>
              <w:t>Quién</w:t>
            </w:r>
            <w:proofErr w:type="spellEnd"/>
            <w:r w:rsidRPr="00034168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  <w:lang w:val="en-US"/>
              </w:rPr>
              <w:t xml:space="preserve"> lo </w:t>
            </w:r>
            <w:proofErr w:type="spellStart"/>
            <w:r w:rsidRPr="00034168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  <w:lang w:val="en-US"/>
              </w:rPr>
              <w:t>convoca</w:t>
            </w:r>
            <w:proofErr w:type="spellEnd"/>
            <w:r w:rsidRPr="00034168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  <w:lang w:val="en-US"/>
              </w:rPr>
              <w:t xml:space="preserve"> y </w:t>
            </w:r>
            <w:proofErr w:type="spellStart"/>
            <w:r w:rsidRPr="00034168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  <w:lang w:val="en-US"/>
              </w:rPr>
              <w:t>facilita</w:t>
            </w:r>
            <w:proofErr w:type="spellEnd"/>
            <w:r w:rsidRPr="00034168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  <w:lang w:val="en-US"/>
              </w:rPr>
              <w:t>?</w:t>
            </w:r>
          </w:p>
          <w:p w:rsidRPr="00034168" w:rsidR="000323D7" w:rsidRDefault="173DA5B6" w14:paraId="36F7B301" w14:textId="1C471E4C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r w:rsidRPr="708D9B7D" w:rsidR="054A47F9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Cualquiera puede convocar. 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Facilitador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neutral con 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experiencia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en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gestión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de 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conflictos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y 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toma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de 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decisiones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colectivas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.</w:t>
            </w:r>
          </w:p>
        </w:tc>
        <w:tc>
          <w:tcPr>
            <w:tcW w:w="5953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:rsidRPr="00034168" w:rsidR="000323D7" w:rsidRDefault="173DA5B6" w14:paraId="73CD8B9D" w14:textId="77777777">
            <w:pPr>
              <w:spacing w:before="60" w:after="20"/>
              <w:rPr>
                <w:rFonts w:ascii="Calibri" w:hAnsi="Calibri" w:cs="Calibri"/>
                <w:color w:val="7030A0"/>
                <w:sz w:val="22"/>
                <w:szCs w:val="22"/>
              </w:rPr>
            </w:pPr>
            <w:proofErr w:type="spellStart"/>
            <w:r w:rsidRPr="00034168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  <w:lang w:val="en-US"/>
              </w:rPr>
              <w:t>Composición</w:t>
            </w:r>
            <w:proofErr w:type="spellEnd"/>
            <w:r w:rsidRPr="00034168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  <w:lang w:val="en-US"/>
              </w:rPr>
              <w:t>sugerida</w:t>
            </w:r>
            <w:proofErr w:type="spellEnd"/>
          </w:p>
          <w:p w:rsidRPr="00034168" w:rsidR="000323D7" w:rsidRDefault="173DA5B6" w14:paraId="65A67ED9" w14:textId="77777777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Actores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con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poder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incidencia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real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sobre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el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tema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Grupos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no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mayores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a 20–25 personas para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garantizar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participación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efectiva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.</w:t>
            </w:r>
          </w:p>
          <w:p w:rsidRPr="00034168" w:rsidR="000323D7" w:rsidRDefault="173DA5B6" w14:paraId="43641697" w14:textId="77777777">
            <w:pPr>
              <w:spacing w:before="60" w:after="20"/>
              <w:rPr>
                <w:rFonts w:ascii="Calibri" w:hAnsi="Calibri" w:cs="Calibri"/>
                <w:color w:val="7030A0"/>
                <w:sz w:val="22"/>
                <w:szCs w:val="22"/>
              </w:rPr>
            </w:pPr>
            <w:r w:rsidRPr="00034168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  <w:lang w:val="en-US"/>
              </w:rPr>
              <w:t>¿</w:t>
            </w:r>
            <w:proofErr w:type="spellStart"/>
            <w:r w:rsidRPr="00034168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  <w:lang w:val="en-US"/>
              </w:rPr>
              <w:t>Qué</w:t>
            </w:r>
            <w:proofErr w:type="spellEnd"/>
            <w:r w:rsidRPr="00034168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  <w:lang w:val="en-US"/>
              </w:rPr>
              <w:t xml:space="preserve"> produce?</w:t>
            </w:r>
          </w:p>
          <w:p w:rsidRPr="00034168" w:rsidR="000323D7" w:rsidRDefault="173DA5B6" w14:paraId="373A5982" w14:textId="77777777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Posiciones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compartidas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propuestas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consensuadas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o base para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acuerdos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formales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.</w:t>
            </w:r>
          </w:p>
          <w:p w:rsidRPr="00034168" w:rsidR="000323D7" w:rsidP="173DA5B6" w:rsidRDefault="173DA5B6" w14:paraId="145D76E6" w14:textId="77777777">
            <w:pPr>
              <w:pBdr>
                <w:left w:val="single" w:color="D3D1C7" w:sz="4" w:space="0"/>
              </w:pBdr>
              <w:spacing w:before="40"/>
              <w:ind w:left="120"/>
              <w:rPr>
                <w:rFonts w:ascii="Calibri" w:hAnsi="Calibri" w:cs="Calibri"/>
                <w:sz w:val="22"/>
                <w:szCs w:val="22"/>
              </w:rPr>
            </w:pPr>
            <w:r w:rsidRPr="00034168">
              <w:rPr>
                <w:rFonts w:ascii="Segoe UI Emoji" w:hAnsi="Segoe UI Emoji" w:cs="Segoe UI Emoji"/>
                <w:i/>
                <w:iCs/>
                <w:color w:val="B4B2A9"/>
                <w:sz w:val="22"/>
                <w:szCs w:val="22"/>
                <w:lang w:val="en-US"/>
              </w:rPr>
              <w:t>⚠</w:t>
            </w:r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Sin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metodología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adecuada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tienden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reproducir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asimetrías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poder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y a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favorecer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a</w:t>
            </w:r>
            <w:proofErr w:type="gram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actores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con mayor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capacidad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técnica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.</w:t>
            </w:r>
          </w:p>
        </w:tc>
      </w:tr>
    </w:tbl>
    <w:p w:rsidR="00034168" w:rsidRDefault="00034168" w14:paraId="6E8AA8E1" w14:textId="2393650C">
      <w:pPr>
        <w:spacing w:before="100"/>
        <w:rPr>
          <w:rFonts w:ascii="Calibri" w:hAnsi="Calibri" w:cs="Calibri"/>
          <w:sz w:val="22"/>
          <w:szCs w:val="22"/>
        </w:rPr>
      </w:pPr>
    </w:p>
    <w:p w:rsidRPr="00034168" w:rsidR="00034168" w:rsidRDefault="00034168" w14:paraId="6898534D" w14:textId="77777777">
      <w:pPr>
        <w:spacing w:before="100"/>
        <w:rPr>
          <w:rFonts w:ascii="Calibri" w:hAnsi="Calibri" w:cs="Calibri"/>
          <w:sz w:val="22"/>
          <w:szCs w:val="22"/>
        </w:rPr>
      </w:pPr>
    </w:p>
    <w:tbl>
      <w:tblPr>
        <w:tblW w:w="107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2"/>
        <w:gridCol w:w="5811"/>
      </w:tblGrid>
      <w:tr w:rsidRPr="00034168" w:rsidR="000323D7" w:rsidTr="708D9B7D" w14:paraId="65659DCE" w14:textId="77777777">
        <w:tblPrEx>
          <w:tblCellMar>
            <w:top w:w="0" w:type="dxa"/>
            <w:bottom w:w="0" w:type="dxa"/>
          </w:tblCellMar>
        </w:tblPrEx>
        <w:tc>
          <w:tcPr>
            <w:tcW w:w="10753" w:type="dxa"/>
            <w:gridSpan w:val="2"/>
            <w:tcBorders>
              <w:top w:val="single" w:color="BA7517" w:sz="1" w:space="0"/>
              <w:left w:val="thick" w:color="BA7517" w:sz="16" w:space="0"/>
              <w:bottom w:val="single" w:color="D3D1C7" w:sz="1" w:space="0"/>
              <w:right w:val="single" w:color="D3D1C7" w:sz="1" w:space="0"/>
            </w:tcBorders>
            <w:shd w:val="clear" w:color="auto" w:fill="FAEEDA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Pr="00034168" w:rsidR="000323D7" w:rsidRDefault="173DA5B6" w14:paraId="6148EAB6" w14:textId="77777777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proofErr w:type="gramStart"/>
            <w:r w:rsidRPr="00034168">
              <w:rPr>
                <w:rFonts w:ascii="Calibri" w:hAnsi="Calibri" w:cs="Calibri"/>
                <w:color w:val="C45911" w:themeColor="accent2" w:themeShade="BF"/>
                <w:sz w:val="22"/>
                <w:szCs w:val="22"/>
                <w:lang w:val="en-US"/>
              </w:rPr>
              <w:lastRenderedPageBreak/>
              <w:t xml:space="preserve">Espacio  </w:t>
            </w:r>
            <w:proofErr w:type="spellStart"/>
            <w:r w:rsidRPr="00034168">
              <w:rPr>
                <w:rFonts w:ascii="Calibri" w:hAnsi="Calibri" w:cs="Calibri"/>
                <w:b/>
                <w:bCs/>
                <w:color w:val="C45911" w:themeColor="accent2" w:themeShade="BF"/>
                <w:sz w:val="22"/>
                <w:szCs w:val="22"/>
                <w:lang w:val="en-US"/>
              </w:rPr>
              <w:t>Decisorio</w:t>
            </w:r>
            <w:proofErr w:type="spellEnd"/>
            <w:proofErr w:type="gramEnd"/>
            <w:r w:rsidRPr="00034168">
              <w:rPr>
                <w:rFonts w:ascii="Calibri" w:hAnsi="Calibri" w:cs="Calibri"/>
                <w:color w:val="C45911" w:themeColor="accent2" w:themeShade="BF"/>
                <w:sz w:val="22"/>
                <w:szCs w:val="22"/>
                <w:lang w:val="en-US"/>
              </w:rPr>
              <w:t xml:space="preserve">   </w:t>
            </w:r>
            <w:r w:rsidRPr="00034168">
              <w:rPr>
                <w:rFonts w:ascii="Segoe UI Symbol" w:hAnsi="Segoe UI Symbol" w:cs="Segoe UI Symbol"/>
                <w:color w:val="C45911" w:themeColor="accent2" w:themeShade="BF"/>
                <w:sz w:val="22"/>
                <w:szCs w:val="22"/>
                <w:lang w:val="en-US"/>
              </w:rPr>
              <w:t>✓</w:t>
            </w:r>
          </w:p>
        </w:tc>
      </w:tr>
      <w:tr w:rsidRPr="00034168" w:rsidR="000323D7" w:rsidTr="708D9B7D" w14:paraId="4B1B162D" w14:textId="77777777">
        <w:tblPrEx>
          <w:tblCellMar>
            <w:top w:w="0" w:type="dxa"/>
            <w:bottom w:w="0" w:type="dxa"/>
          </w:tblCellMar>
        </w:tblPrEx>
        <w:tc>
          <w:tcPr>
            <w:tcW w:w="4942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:rsidRPr="00034168" w:rsidR="000323D7" w:rsidRDefault="173DA5B6" w14:paraId="6F453AF6" w14:textId="77777777">
            <w:pPr>
              <w:spacing w:before="60" w:after="20"/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proofErr w:type="spellStart"/>
            <w:r w:rsidRPr="00034168">
              <w:rPr>
                <w:rFonts w:ascii="Calibri" w:hAnsi="Calibri" w:cs="Calibri"/>
                <w:b/>
                <w:bCs/>
                <w:color w:val="C45911" w:themeColor="accent2" w:themeShade="BF"/>
                <w:sz w:val="22"/>
                <w:szCs w:val="22"/>
                <w:lang w:val="en-US"/>
              </w:rPr>
              <w:t>Propósito</w:t>
            </w:r>
            <w:proofErr w:type="spellEnd"/>
          </w:p>
          <w:p w:rsidRPr="00034168" w:rsidR="000323D7" w:rsidRDefault="173DA5B6" w14:paraId="321A915B" w14:textId="77777777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Formalizar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acuerdos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compromisos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decisiones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vinculantes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entre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actores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. Es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el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espacio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de mayor peso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político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proceso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.</w:t>
            </w:r>
          </w:p>
          <w:p w:rsidRPr="00034168" w:rsidR="000323D7" w:rsidRDefault="173DA5B6" w14:paraId="3605AD6D" w14:textId="77777777">
            <w:pPr>
              <w:spacing w:before="60" w:after="20"/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034168">
              <w:rPr>
                <w:rFonts w:ascii="Calibri" w:hAnsi="Calibri" w:cs="Calibri"/>
                <w:b/>
                <w:bCs/>
                <w:color w:val="C45911" w:themeColor="accent2" w:themeShade="BF"/>
                <w:sz w:val="22"/>
                <w:szCs w:val="22"/>
                <w:lang w:val="en-US"/>
              </w:rPr>
              <w:t>¿</w:t>
            </w:r>
            <w:proofErr w:type="spellStart"/>
            <w:r w:rsidRPr="00034168">
              <w:rPr>
                <w:rFonts w:ascii="Calibri" w:hAnsi="Calibri" w:cs="Calibri"/>
                <w:b/>
                <w:bCs/>
                <w:color w:val="C45911" w:themeColor="accent2" w:themeShade="BF"/>
                <w:sz w:val="22"/>
                <w:szCs w:val="22"/>
                <w:lang w:val="en-US"/>
              </w:rPr>
              <w:t>Quién</w:t>
            </w:r>
            <w:proofErr w:type="spellEnd"/>
            <w:r w:rsidRPr="00034168">
              <w:rPr>
                <w:rFonts w:ascii="Calibri" w:hAnsi="Calibri" w:cs="Calibri"/>
                <w:b/>
                <w:bCs/>
                <w:color w:val="C45911" w:themeColor="accent2" w:themeShade="BF"/>
                <w:sz w:val="22"/>
                <w:szCs w:val="22"/>
                <w:lang w:val="en-US"/>
              </w:rPr>
              <w:t xml:space="preserve"> lo </w:t>
            </w:r>
            <w:proofErr w:type="spellStart"/>
            <w:r w:rsidRPr="00034168">
              <w:rPr>
                <w:rFonts w:ascii="Calibri" w:hAnsi="Calibri" w:cs="Calibri"/>
                <w:b/>
                <w:bCs/>
                <w:color w:val="C45911" w:themeColor="accent2" w:themeShade="BF"/>
                <w:sz w:val="22"/>
                <w:szCs w:val="22"/>
                <w:lang w:val="en-US"/>
              </w:rPr>
              <w:t>convoca</w:t>
            </w:r>
            <w:proofErr w:type="spellEnd"/>
            <w:r w:rsidRPr="00034168">
              <w:rPr>
                <w:rFonts w:ascii="Calibri" w:hAnsi="Calibri" w:cs="Calibri"/>
                <w:b/>
                <w:bCs/>
                <w:color w:val="C45911" w:themeColor="accent2" w:themeShade="BF"/>
                <w:sz w:val="22"/>
                <w:szCs w:val="22"/>
                <w:lang w:val="en-US"/>
              </w:rPr>
              <w:t xml:space="preserve"> y </w:t>
            </w:r>
            <w:proofErr w:type="spellStart"/>
            <w:r w:rsidRPr="00034168">
              <w:rPr>
                <w:rFonts w:ascii="Calibri" w:hAnsi="Calibri" w:cs="Calibri"/>
                <w:b/>
                <w:bCs/>
                <w:color w:val="C45911" w:themeColor="accent2" w:themeShade="BF"/>
                <w:sz w:val="22"/>
                <w:szCs w:val="22"/>
                <w:lang w:val="en-US"/>
              </w:rPr>
              <w:t>facilita</w:t>
            </w:r>
            <w:proofErr w:type="spellEnd"/>
            <w:r w:rsidRPr="00034168">
              <w:rPr>
                <w:rFonts w:ascii="Calibri" w:hAnsi="Calibri" w:cs="Calibri"/>
                <w:b/>
                <w:bCs/>
                <w:color w:val="C45911" w:themeColor="accent2" w:themeShade="BF"/>
                <w:sz w:val="22"/>
                <w:szCs w:val="22"/>
                <w:lang w:val="en-US"/>
              </w:rPr>
              <w:t>?</w:t>
            </w:r>
          </w:p>
          <w:p w:rsidRPr="00034168" w:rsidR="000323D7" w:rsidP="708D9B7D" w:rsidRDefault="173DA5B6" w14:paraId="59B37BAF" w14:textId="48A85E38">
            <w:pPr>
              <w:spacing w:after="40"/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</w:pP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Liderazgo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compartido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entre 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actores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con </w:t>
            </w:r>
            <w:r w:rsidRPr="708D9B7D" w:rsidR="4AF47829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poder 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de </w:t>
            </w:r>
            <w:r w:rsidRPr="708D9B7D" w:rsidR="73923ACE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decisión</w:t>
            </w:r>
            <w:r w:rsidRPr="708D9B7D" w:rsidR="07054CA4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(ej. Sector público, financiadores).</w:t>
            </w:r>
          </w:p>
        </w:tc>
        <w:tc>
          <w:tcPr>
            <w:tcW w:w="5811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:rsidRPr="00034168" w:rsidR="000323D7" w:rsidRDefault="173DA5B6" w14:paraId="4396CAEB" w14:textId="77777777">
            <w:pPr>
              <w:spacing w:before="60" w:after="20"/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proofErr w:type="spellStart"/>
            <w:r w:rsidRPr="00034168">
              <w:rPr>
                <w:rFonts w:ascii="Calibri" w:hAnsi="Calibri" w:cs="Calibri"/>
                <w:b/>
                <w:bCs/>
                <w:color w:val="C45911" w:themeColor="accent2" w:themeShade="BF"/>
                <w:sz w:val="22"/>
                <w:szCs w:val="22"/>
                <w:lang w:val="en-US"/>
              </w:rPr>
              <w:t>Composición</w:t>
            </w:r>
            <w:proofErr w:type="spellEnd"/>
            <w:r w:rsidRPr="00034168">
              <w:rPr>
                <w:rFonts w:ascii="Calibri" w:hAnsi="Calibri" w:cs="Calibri"/>
                <w:b/>
                <w:bCs/>
                <w:color w:val="C45911" w:themeColor="accent2" w:themeShade="B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b/>
                <w:bCs/>
                <w:color w:val="C45911" w:themeColor="accent2" w:themeShade="BF"/>
                <w:sz w:val="22"/>
                <w:szCs w:val="22"/>
                <w:lang w:val="en-US"/>
              </w:rPr>
              <w:t>sugerida</w:t>
            </w:r>
            <w:proofErr w:type="spellEnd"/>
          </w:p>
          <w:p w:rsidRPr="00034168" w:rsidR="000323D7" w:rsidRDefault="173DA5B6" w14:paraId="5EC43D48" w14:textId="25221A81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r w:rsidRPr="24342140" w:rsidR="4070C819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Representantes</w:t>
            </w:r>
            <w:r w:rsidRPr="24342140" w:rsidR="4070C819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con </w:t>
            </w:r>
            <w:r w:rsidRPr="24342140" w:rsidR="4070C819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capacidad</w:t>
            </w:r>
            <w:r w:rsidRPr="24342140" w:rsidR="4070C819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real de </w:t>
            </w:r>
            <w:r w:rsidRPr="24342140" w:rsidR="4070C819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comprometer</w:t>
            </w:r>
            <w:r w:rsidRPr="24342140" w:rsidR="4070C819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a</w:t>
            </w:r>
            <w:r w:rsidRPr="24342140" w:rsidR="0C47239C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r w:rsidRPr="24342140" w:rsidR="4070C819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sus </w:t>
            </w:r>
            <w:r w:rsidRPr="24342140" w:rsidR="4070C819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organizaciones</w:t>
            </w:r>
            <w:r w:rsidRPr="24342140" w:rsidR="4070C819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. </w:t>
            </w:r>
            <w:r w:rsidRPr="24342140" w:rsidR="4070C819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Requiere</w:t>
            </w:r>
            <w:r w:rsidRPr="24342140" w:rsidR="4070C819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r w:rsidRPr="24342140" w:rsidR="4070C819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verificar</w:t>
            </w:r>
            <w:r w:rsidRPr="24342140" w:rsidR="4070C819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r w:rsidRPr="24342140" w:rsidR="4070C819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mandatos</w:t>
            </w:r>
            <w:r w:rsidRPr="24342140" w:rsidR="4070C819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antes de </w:t>
            </w:r>
            <w:r w:rsidRPr="24342140" w:rsidR="4070C819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convocar</w:t>
            </w:r>
            <w:r w:rsidRPr="24342140" w:rsidR="4070C819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.</w:t>
            </w:r>
          </w:p>
          <w:p w:rsidRPr="00034168" w:rsidR="000323D7" w:rsidRDefault="173DA5B6" w14:paraId="0B020F31" w14:textId="77777777">
            <w:pPr>
              <w:spacing w:before="60" w:after="20"/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034168">
              <w:rPr>
                <w:rFonts w:ascii="Calibri" w:hAnsi="Calibri" w:cs="Calibri"/>
                <w:b/>
                <w:bCs/>
                <w:color w:val="C45911" w:themeColor="accent2" w:themeShade="BF"/>
                <w:sz w:val="22"/>
                <w:szCs w:val="22"/>
                <w:lang w:val="en-US"/>
              </w:rPr>
              <w:t>¿</w:t>
            </w:r>
            <w:proofErr w:type="spellStart"/>
            <w:r w:rsidRPr="00034168">
              <w:rPr>
                <w:rFonts w:ascii="Calibri" w:hAnsi="Calibri" w:cs="Calibri"/>
                <w:b/>
                <w:bCs/>
                <w:color w:val="C45911" w:themeColor="accent2" w:themeShade="BF"/>
                <w:sz w:val="22"/>
                <w:szCs w:val="22"/>
                <w:lang w:val="en-US"/>
              </w:rPr>
              <w:t>Qué</w:t>
            </w:r>
            <w:proofErr w:type="spellEnd"/>
            <w:r w:rsidRPr="00034168">
              <w:rPr>
                <w:rFonts w:ascii="Calibri" w:hAnsi="Calibri" w:cs="Calibri"/>
                <w:b/>
                <w:bCs/>
                <w:color w:val="C45911" w:themeColor="accent2" w:themeShade="BF"/>
                <w:sz w:val="22"/>
                <w:szCs w:val="22"/>
                <w:lang w:val="en-US"/>
              </w:rPr>
              <w:t xml:space="preserve"> produce?</w:t>
            </w:r>
          </w:p>
          <w:p w:rsidRPr="00034168" w:rsidR="000323D7" w:rsidRDefault="173DA5B6" w14:paraId="2095E147" w14:textId="77777777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Acuerdos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firmados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compromisos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formales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decisiones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que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orientan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implementación</w:t>
            </w:r>
            <w:proofErr w:type="spellEnd"/>
            <w:r w:rsidRPr="00034168">
              <w:rPr>
                <w:rFonts w:ascii="Calibri" w:hAnsi="Calibri" w:cs="Calibri"/>
                <w:color w:val="5F5E5A"/>
                <w:sz w:val="22"/>
                <w:szCs w:val="22"/>
                <w:lang w:val="en-US"/>
              </w:rPr>
              <w:t>.</w:t>
            </w:r>
          </w:p>
          <w:p w:rsidRPr="00034168" w:rsidR="000323D7" w:rsidP="173DA5B6" w:rsidRDefault="173DA5B6" w14:paraId="16AA9BE4" w14:textId="77777777">
            <w:pPr>
              <w:pBdr>
                <w:left w:val="single" w:color="D3D1C7" w:sz="4" w:space="0"/>
              </w:pBdr>
              <w:spacing w:before="40"/>
              <w:ind w:left="120"/>
              <w:rPr>
                <w:rFonts w:ascii="Calibri" w:hAnsi="Calibri" w:cs="Calibri"/>
                <w:sz w:val="22"/>
                <w:szCs w:val="22"/>
              </w:rPr>
            </w:pPr>
            <w:r w:rsidRPr="00034168">
              <w:rPr>
                <w:rFonts w:ascii="Segoe UI Emoji" w:hAnsi="Segoe UI Emoji" w:cs="Segoe UI Emoji"/>
                <w:i/>
                <w:iCs/>
                <w:color w:val="B4B2A9"/>
                <w:sz w:val="22"/>
                <w:szCs w:val="22"/>
                <w:lang w:val="en-US"/>
              </w:rPr>
              <w:t>⚠</w:t>
            </w:r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Convocar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un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espacio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decisorio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sin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preparación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deliberativa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previa produce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acuerdos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frágiles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o poco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legítimos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.</w:t>
            </w:r>
          </w:p>
        </w:tc>
      </w:tr>
    </w:tbl>
    <w:p w:rsidR="00034168" w:rsidP="173DA5B6" w:rsidRDefault="00034168" w14:paraId="1C5688B1" w14:textId="77777777">
      <w:pPr>
        <w:spacing w:before="60" w:after="80"/>
        <w:rPr>
          <w:rFonts w:ascii="Calibri" w:hAnsi="Calibri" w:cs="Calibri"/>
          <w:b/>
          <w:bCs/>
          <w:color w:val="444441"/>
          <w:sz w:val="22"/>
          <w:szCs w:val="22"/>
          <w:lang w:val="en-US"/>
        </w:rPr>
      </w:pPr>
    </w:p>
    <w:p w:rsidR="00034168" w:rsidP="173DA5B6" w:rsidRDefault="00034168" w14:paraId="29DA5B0A" w14:textId="77777777">
      <w:pPr>
        <w:spacing w:before="60" w:after="80"/>
        <w:rPr>
          <w:rFonts w:ascii="Calibri" w:hAnsi="Calibri" w:cs="Calibri"/>
          <w:b/>
          <w:bCs/>
          <w:color w:val="444441"/>
          <w:sz w:val="22"/>
          <w:szCs w:val="22"/>
          <w:lang w:val="en-US"/>
        </w:rPr>
      </w:pPr>
    </w:p>
    <w:p w:rsidRPr="00034168" w:rsidR="000323D7" w:rsidP="173DA5B6" w:rsidRDefault="173DA5B6" w14:paraId="7716078F" w14:textId="4D3BEA62">
      <w:pPr>
        <w:spacing w:before="60" w:after="80"/>
        <w:rPr>
          <w:rFonts w:ascii="Calibri" w:hAnsi="Calibri" w:eastAsia="Arial Nova" w:cs="Calibri"/>
          <w:color w:val="7F7F7F"/>
          <w:sz w:val="22"/>
          <w:szCs w:val="22"/>
          <w:lang w:val="en-US"/>
        </w:rPr>
      </w:pPr>
      <w:r w:rsidRPr="708D9B7D" w:rsidR="73923ACE">
        <w:rPr>
          <w:rFonts w:ascii="Calibri" w:hAnsi="Calibri" w:cs="Calibri"/>
          <w:b w:val="1"/>
          <w:bCs w:val="1"/>
          <w:color w:val="444441"/>
          <w:sz w:val="22"/>
          <w:szCs w:val="22"/>
          <w:lang w:val="en-US"/>
        </w:rPr>
        <w:t xml:space="preserve">PARTE </w:t>
      </w:r>
      <w:r w:rsidRPr="708D9B7D" w:rsidR="73923ACE">
        <w:rPr>
          <w:rFonts w:ascii="Calibri" w:hAnsi="Calibri" w:cs="Calibri"/>
          <w:b w:val="1"/>
          <w:bCs w:val="1"/>
          <w:color w:val="444441"/>
          <w:sz w:val="22"/>
          <w:szCs w:val="22"/>
          <w:lang w:val="en-US"/>
        </w:rPr>
        <w:t xml:space="preserve">2  </w:t>
      </w:r>
      <w:r w:rsidRPr="708D9B7D" w:rsidR="73923ACE">
        <w:rPr>
          <w:rFonts w:ascii="Calibri" w:hAnsi="Calibri" w:eastAsia="Arial Nova" w:cs="Calibri"/>
          <w:color w:val="7F7F7F" w:themeColor="text1" w:themeTint="80" w:themeShade="FF"/>
          <w:sz w:val="22"/>
          <w:szCs w:val="22"/>
          <w:lang w:val="en-US"/>
        </w:rPr>
        <w:t>Plan</w:t>
      </w:r>
      <w:r w:rsidRPr="708D9B7D" w:rsidR="2255C374">
        <w:rPr>
          <w:rFonts w:ascii="Calibri" w:hAnsi="Calibri" w:eastAsia="Arial Nova" w:cs="Calibri"/>
          <w:color w:val="7F7F7F" w:themeColor="text1" w:themeTint="80" w:themeShade="FF"/>
          <w:sz w:val="22"/>
          <w:szCs w:val="22"/>
          <w:lang w:val="en-US"/>
        </w:rPr>
        <w:t>e</w:t>
      </w:r>
      <w:r w:rsidRPr="708D9B7D" w:rsidR="73923ACE">
        <w:rPr>
          <w:rFonts w:ascii="Calibri" w:hAnsi="Calibri" w:eastAsia="Arial Nova" w:cs="Calibri"/>
          <w:color w:val="7F7F7F" w:themeColor="text1" w:themeTint="80" w:themeShade="FF"/>
          <w:sz w:val="22"/>
          <w:szCs w:val="22"/>
          <w:lang w:val="en-US"/>
        </w:rPr>
        <w:t>ación</w:t>
      </w:r>
      <w:r w:rsidRPr="708D9B7D" w:rsidR="73923ACE">
        <w:rPr>
          <w:rFonts w:ascii="Calibri" w:hAnsi="Calibri" w:eastAsia="Arial Nova" w:cs="Calibri"/>
          <w:color w:val="7F7F7F" w:themeColor="text1" w:themeTint="80" w:themeShade="FF"/>
          <w:sz w:val="22"/>
          <w:szCs w:val="22"/>
          <w:lang w:val="en-US"/>
        </w:rPr>
        <w:t xml:space="preserve"> de </w:t>
      </w:r>
      <w:r w:rsidRPr="708D9B7D" w:rsidR="73923ACE">
        <w:rPr>
          <w:rFonts w:ascii="Calibri" w:hAnsi="Calibri" w:eastAsia="Arial Nova" w:cs="Calibri"/>
          <w:color w:val="7F7F7F" w:themeColor="text1" w:themeTint="80" w:themeShade="FF"/>
          <w:sz w:val="22"/>
          <w:szCs w:val="22"/>
          <w:lang w:val="en-US"/>
        </w:rPr>
        <w:t>espacios</w:t>
      </w:r>
    </w:p>
    <w:p w:rsidRPr="00034168" w:rsidR="000323D7" w:rsidRDefault="173DA5B6" w14:paraId="51A0E226" w14:textId="6DA5083E">
      <w:pPr>
        <w:spacing w:after="80"/>
        <w:rPr>
          <w:rFonts w:ascii="Calibri" w:hAnsi="Calibri" w:cs="Calibri"/>
          <w:sz w:val="22"/>
          <w:szCs w:val="22"/>
        </w:rPr>
      </w:pPr>
      <w:r w:rsidRPr="708D9B7D" w:rsidR="73923ACE">
        <w:rPr>
          <w:rFonts w:ascii="Calibri" w:hAnsi="Calibri" w:cs="Calibri"/>
          <w:i w:val="1"/>
          <w:iCs w:val="1"/>
          <w:color w:val="5F5E5A"/>
          <w:sz w:val="22"/>
          <w:szCs w:val="22"/>
          <w:lang w:val="en-US"/>
        </w:rPr>
        <w:t>Plan</w:t>
      </w:r>
      <w:r w:rsidRPr="708D9B7D" w:rsidR="76CFFB00">
        <w:rPr>
          <w:rFonts w:ascii="Calibri" w:hAnsi="Calibri" w:cs="Calibri"/>
          <w:i w:val="1"/>
          <w:iCs w:val="1"/>
          <w:color w:val="5F5E5A"/>
          <w:sz w:val="22"/>
          <w:szCs w:val="22"/>
          <w:lang w:val="en-US"/>
        </w:rPr>
        <w:t>een</w:t>
      </w:r>
      <w:r w:rsidRPr="708D9B7D" w:rsidR="73923ACE">
        <w:rPr>
          <w:rFonts w:ascii="Calibri" w:hAnsi="Calibri" w:cs="Calibri"/>
          <w:i w:val="1"/>
          <w:iCs w:val="1"/>
          <w:color w:val="5F5E5A"/>
          <w:sz w:val="22"/>
          <w:szCs w:val="22"/>
          <w:lang w:val="en-US"/>
        </w:rPr>
        <w:t xml:space="preserve"> </w:t>
      </w:r>
      <w:r w:rsidRPr="708D9B7D" w:rsidR="73923ACE">
        <w:rPr>
          <w:rFonts w:ascii="Calibri" w:hAnsi="Calibri" w:cs="Calibri"/>
          <w:i w:val="1"/>
          <w:iCs w:val="1"/>
          <w:color w:val="5F5E5A"/>
          <w:sz w:val="22"/>
          <w:szCs w:val="22"/>
          <w:lang w:val="en-US"/>
        </w:rPr>
        <w:t>cada</w:t>
      </w:r>
      <w:r w:rsidRPr="708D9B7D" w:rsidR="73923ACE">
        <w:rPr>
          <w:rFonts w:ascii="Calibri" w:hAnsi="Calibri" w:cs="Calibri"/>
          <w:i w:val="1"/>
          <w:iCs w:val="1"/>
          <w:color w:val="5F5E5A"/>
          <w:sz w:val="22"/>
          <w:szCs w:val="22"/>
          <w:lang w:val="en-US"/>
        </w:rPr>
        <w:t xml:space="preserve"> </w:t>
      </w:r>
      <w:r w:rsidRPr="708D9B7D" w:rsidR="73923ACE">
        <w:rPr>
          <w:rFonts w:ascii="Calibri" w:hAnsi="Calibri" w:cs="Calibri"/>
          <w:i w:val="1"/>
          <w:iCs w:val="1"/>
          <w:color w:val="5F5E5A"/>
          <w:sz w:val="22"/>
          <w:szCs w:val="22"/>
          <w:lang w:val="en-US"/>
        </w:rPr>
        <w:t>espacio</w:t>
      </w:r>
      <w:r w:rsidRPr="708D9B7D" w:rsidR="73923ACE">
        <w:rPr>
          <w:rFonts w:ascii="Calibri" w:hAnsi="Calibri" w:cs="Calibri"/>
          <w:i w:val="1"/>
          <w:iCs w:val="1"/>
          <w:color w:val="5F5E5A"/>
          <w:sz w:val="22"/>
          <w:szCs w:val="22"/>
          <w:lang w:val="en-US"/>
        </w:rPr>
        <w:t xml:space="preserve"> del </w:t>
      </w:r>
      <w:r w:rsidRPr="708D9B7D" w:rsidR="73923ACE">
        <w:rPr>
          <w:rFonts w:ascii="Calibri" w:hAnsi="Calibri" w:cs="Calibri"/>
          <w:i w:val="1"/>
          <w:iCs w:val="1"/>
          <w:color w:val="5F5E5A"/>
          <w:sz w:val="22"/>
          <w:szCs w:val="22"/>
          <w:lang w:val="en-US"/>
        </w:rPr>
        <w:t>proceso</w:t>
      </w:r>
      <w:r w:rsidRPr="708D9B7D" w:rsidR="73923ACE">
        <w:rPr>
          <w:rFonts w:ascii="Calibri" w:hAnsi="Calibri" w:cs="Calibri"/>
          <w:i w:val="1"/>
          <w:iCs w:val="1"/>
          <w:color w:val="5F5E5A"/>
          <w:sz w:val="22"/>
          <w:szCs w:val="22"/>
          <w:lang w:val="en-US"/>
        </w:rPr>
        <w:t xml:space="preserve"> antes de </w:t>
      </w:r>
      <w:r w:rsidRPr="708D9B7D" w:rsidR="73923ACE">
        <w:rPr>
          <w:rFonts w:ascii="Calibri" w:hAnsi="Calibri" w:cs="Calibri"/>
          <w:i w:val="1"/>
          <w:iCs w:val="1"/>
          <w:color w:val="5F5E5A"/>
          <w:sz w:val="22"/>
          <w:szCs w:val="22"/>
          <w:lang w:val="en-US"/>
        </w:rPr>
        <w:t>convocarlo</w:t>
      </w:r>
      <w:r w:rsidRPr="708D9B7D" w:rsidR="73923ACE">
        <w:rPr>
          <w:rFonts w:ascii="Calibri" w:hAnsi="Calibri" w:cs="Calibri"/>
          <w:i w:val="1"/>
          <w:iCs w:val="1"/>
          <w:color w:val="5F5E5A"/>
          <w:sz w:val="22"/>
          <w:szCs w:val="22"/>
          <w:lang w:val="en-US"/>
        </w:rPr>
        <w:t xml:space="preserve">. Un </w:t>
      </w:r>
      <w:r w:rsidRPr="708D9B7D" w:rsidR="73923ACE">
        <w:rPr>
          <w:rFonts w:ascii="Calibri" w:hAnsi="Calibri" w:cs="Calibri"/>
          <w:i w:val="1"/>
          <w:iCs w:val="1"/>
          <w:color w:val="5F5E5A"/>
          <w:sz w:val="22"/>
          <w:szCs w:val="22"/>
          <w:lang w:val="en-US"/>
        </w:rPr>
        <w:t>espacio</w:t>
      </w:r>
      <w:r w:rsidRPr="708D9B7D" w:rsidR="73923ACE">
        <w:rPr>
          <w:rFonts w:ascii="Calibri" w:hAnsi="Calibri" w:cs="Calibri"/>
          <w:i w:val="1"/>
          <w:iCs w:val="1"/>
          <w:color w:val="5F5E5A"/>
          <w:sz w:val="22"/>
          <w:szCs w:val="22"/>
          <w:lang w:val="en-US"/>
        </w:rPr>
        <w:t xml:space="preserve"> sin </w:t>
      </w:r>
      <w:r w:rsidRPr="708D9B7D" w:rsidR="73923ACE">
        <w:rPr>
          <w:rFonts w:ascii="Calibri" w:hAnsi="Calibri" w:cs="Calibri"/>
          <w:i w:val="1"/>
          <w:iCs w:val="1"/>
          <w:color w:val="5F5E5A"/>
          <w:sz w:val="22"/>
          <w:szCs w:val="22"/>
          <w:lang w:val="en-US"/>
        </w:rPr>
        <w:t>propósito</w:t>
      </w:r>
      <w:r w:rsidRPr="708D9B7D" w:rsidR="73923ACE">
        <w:rPr>
          <w:rFonts w:ascii="Calibri" w:hAnsi="Calibri" w:cs="Calibri"/>
          <w:i w:val="1"/>
          <w:iCs w:val="1"/>
          <w:color w:val="5F5E5A"/>
          <w:sz w:val="22"/>
          <w:szCs w:val="22"/>
          <w:lang w:val="en-US"/>
        </w:rPr>
        <w:t xml:space="preserve"> claro </w:t>
      </w:r>
      <w:r w:rsidRPr="708D9B7D" w:rsidR="73923ACE">
        <w:rPr>
          <w:rFonts w:ascii="Calibri" w:hAnsi="Calibri" w:cs="Calibri"/>
          <w:i w:val="1"/>
          <w:iCs w:val="1"/>
          <w:color w:val="5F5E5A"/>
          <w:sz w:val="22"/>
          <w:szCs w:val="22"/>
          <w:lang w:val="en-US"/>
        </w:rPr>
        <w:t>ni</w:t>
      </w:r>
      <w:r w:rsidRPr="708D9B7D" w:rsidR="73923ACE">
        <w:rPr>
          <w:rFonts w:ascii="Calibri" w:hAnsi="Calibri" w:cs="Calibri"/>
          <w:i w:val="1"/>
          <w:iCs w:val="1"/>
          <w:color w:val="5F5E5A"/>
          <w:sz w:val="22"/>
          <w:szCs w:val="22"/>
          <w:lang w:val="en-US"/>
        </w:rPr>
        <w:t xml:space="preserve"> </w:t>
      </w:r>
      <w:r w:rsidRPr="708D9B7D" w:rsidR="73923ACE">
        <w:rPr>
          <w:rFonts w:ascii="Calibri" w:hAnsi="Calibri" w:cs="Calibri"/>
          <w:i w:val="1"/>
          <w:iCs w:val="1"/>
          <w:color w:val="5F5E5A"/>
          <w:sz w:val="22"/>
          <w:szCs w:val="22"/>
          <w:lang w:val="en-US"/>
        </w:rPr>
        <w:t>producto</w:t>
      </w:r>
      <w:r w:rsidRPr="708D9B7D" w:rsidR="73923ACE">
        <w:rPr>
          <w:rFonts w:ascii="Calibri" w:hAnsi="Calibri" w:cs="Calibri"/>
          <w:i w:val="1"/>
          <w:iCs w:val="1"/>
          <w:color w:val="5F5E5A"/>
          <w:sz w:val="22"/>
          <w:szCs w:val="22"/>
          <w:lang w:val="en-US"/>
        </w:rPr>
        <w:t xml:space="preserve"> </w:t>
      </w:r>
      <w:r w:rsidRPr="708D9B7D" w:rsidR="73923ACE">
        <w:rPr>
          <w:rFonts w:ascii="Calibri" w:hAnsi="Calibri" w:cs="Calibri"/>
          <w:i w:val="1"/>
          <w:iCs w:val="1"/>
          <w:color w:val="5F5E5A"/>
          <w:sz w:val="22"/>
          <w:szCs w:val="22"/>
          <w:lang w:val="en-US"/>
        </w:rPr>
        <w:t>definido</w:t>
      </w:r>
      <w:r w:rsidRPr="708D9B7D" w:rsidR="73923ACE">
        <w:rPr>
          <w:rFonts w:ascii="Calibri" w:hAnsi="Calibri" w:cs="Calibri"/>
          <w:i w:val="1"/>
          <w:iCs w:val="1"/>
          <w:color w:val="5F5E5A"/>
          <w:sz w:val="22"/>
          <w:szCs w:val="22"/>
          <w:lang w:val="en-US"/>
        </w:rPr>
        <w:t xml:space="preserve"> </w:t>
      </w:r>
      <w:r w:rsidRPr="708D9B7D" w:rsidR="4975CC1D">
        <w:rPr>
          <w:rFonts w:ascii="Calibri" w:hAnsi="Calibri" w:cs="Calibri"/>
          <w:i w:val="1"/>
          <w:iCs w:val="1"/>
          <w:color w:val="5F5E5A"/>
          <w:sz w:val="22"/>
          <w:szCs w:val="22"/>
          <w:lang w:val="en-US"/>
        </w:rPr>
        <w:t xml:space="preserve">requiere </w:t>
      </w:r>
      <w:r w:rsidRPr="708D9B7D" w:rsidR="73923ACE">
        <w:rPr>
          <w:rFonts w:ascii="Calibri" w:hAnsi="Calibri" w:cs="Calibri"/>
          <w:i w:val="1"/>
          <w:iCs w:val="1"/>
          <w:color w:val="5F5E5A"/>
          <w:sz w:val="22"/>
          <w:szCs w:val="22"/>
          <w:lang w:val="en-US"/>
        </w:rPr>
        <w:t xml:space="preserve">de </w:t>
      </w:r>
      <w:r w:rsidRPr="708D9B7D" w:rsidR="73923ACE">
        <w:rPr>
          <w:rFonts w:ascii="Calibri" w:hAnsi="Calibri" w:cs="Calibri"/>
          <w:i w:val="1"/>
          <w:iCs w:val="1"/>
          <w:color w:val="5F5E5A"/>
          <w:sz w:val="22"/>
          <w:szCs w:val="22"/>
          <w:lang w:val="en-US"/>
        </w:rPr>
        <w:t>rediseño</w:t>
      </w:r>
      <w:r w:rsidRPr="708D9B7D" w:rsidR="73923ACE">
        <w:rPr>
          <w:rFonts w:ascii="Calibri" w:hAnsi="Calibri" w:cs="Calibri"/>
          <w:i w:val="1"/>
          <w:iCs w:val="1"/>
          <w:color w:val="5F5E5A"/>
          <w:sz w:val="22"/>
          <w:szCs w:val="22"/>
          <w:lang w:val="en-US"/>
        </w:rPr>
        <w:t>.</w:t>
      </w:r>
    </w:p>
    <w:tbl>
      <w:tblPr>
        <w:tblW w:w="107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4"/>
        <w:gridCol w:w="1559"/>
        <w:gridCol w:w="2493"/>
        <w:gridCol w:w="2268"/>
        <w:gridCol w:w="3118"/>
      </w:tblGrid>
      <w:tr w:rsidRPr="00034168" w:rsidR="00034168" w:rsidTr="00034168" w14:paraId="5E7C3D5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34" w:type="dxa"/>
            <w:tcBorders>
              <w:top w:val="single" w:color="3C3489" w:sz="1" w:space="0"/>
              <w:left w:val="single" w:color="3C3489" w:sz="1" w:space="0"/>
              <w:bottom w:val="single" w:color="3C3489" w:sz="1" w:space="0"/>
              <w:right w:val="single" w:color="3C3489" w:sz="1" w:space="0"/>
            </w:tcBorders>
            <w:shd w:val="clear" w:color="auto" w:fill="3C348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Pr="00034168" w:rsidR="00034168" w:rsidRDefault="00034168" w14:paraId="05A082D9" w14:textId="7777777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3416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Nombre</w:t>
            </w:r>
            <w:proofErr w:type="spellEnd"/>
            <w:r w:rsidRPr="0003416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03416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espacio</w:t>
            </w:r>
            <w:proofErr w:type="spellEnd"/>
          </w:p>
        </w:tc>
        <w:tc>
          <w:tcPr>
            <w:tcW w:w="1559" w:type="dxa"/>
            <w:tcBorders>
              <w:top w:val="single" w:color="3C3489" w:sz="1" w:space="0"/>
              <w:left w:val="single" w:color="3C3489" w:sz="1" w:space="0"/>
              <w:bottom w:val="single" w:color="3C3489" w:sz="1" w:space="0"/>
              <w:right w:val="single" w:color="3C3489" w:sz="1" w:space="0"/>
            </w:tcBorders>
            <w:shd w:val="clear" w:color="auto" w:fill="3C348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Pr="00034168" w:rsidR="00034168" w:rsidRDefault="00034168" w14:paraId="7444BE6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03416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Tipo</w:t>
            </w:r>
          </w:p>
        </w:tc>
        <w:tc>
          <w:tcPr>
            <w:tcW w:w="2493" w:type="dxa"/>
            <w:tcBorders>
              <w:top w:val="single" w:color="3C3489" w:sz="1" w:space="0"/>
              <w:left w:val="single" w:color="3C3489" w:sz="1" w:space="0"/>
              <w:bottom w:val="single" w:color="3C3489" w:sz="1" w:space="0"/>
              <w:right w:val="single" w:color="3C3489" w:sz="1" w:space="0"/>
            </w:tcBorders>
            <w:shd w:val="clear" w:color="auto" w:fill="3C348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Pr="00034168" w:rsidR="00034168" w:rsidRDefault="00034168" w14:paraId="3467C67A" w14:textId="7777777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3416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Propósito</w:t>
            </w:r>
            <w:proofErr w:type="spellEnd"/>
            <w:r w:rsidRPr="0003416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específico</w:t>
            </w:r>
            <w:proofErr w:type="spellEnd"/>
          </w:p>
        </w:tc>
        <w:tc>
          <w:tcPr>
            <w:tcW w:w="2268" w:type="dxa"/>
            <w:tcBorders>
              <w:top w:val="single" w:color="3C3489" w:sz="1" w:space="0"/>
              <w:left w:val="single" w:color="3C3489" w:sz="1" w:space="0"/>
              <w:bottom w:val="single" w:color="3C3489" w:sz="1" w:space="0"/>
              <w:right w:val="single" w:color="3C3489" w:sz="1" w:space="0"/>
            </w:tcBorders>
            <w:shd w:val="clear" w:color="auto" w:fill="3C348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Pr="00034168" w:rsidR="00034168" w:rsidRDefault="00034168" w14:paraId="30739B12" w14:textId="7777777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3416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Participantes</w:t>
            </w:r>
            <w:proofErr w:type="spellEnd"/>
          </w:p>
        </w:tc>
        <w:tc>
          <w:tcPr>
            <w:tcW w:w="3118" w:type="dxa"/>
            <w:tcBorders>
              <w:top w:val="single" w:color="3C3489" w:sz="1" w:space="0"/>
              <w:left w:val="single" w:color="3C3489" w:sz="1" w:space="0"/>
              <w:bottom w:val="single" w:color="3C3489" w:sz="1" w:space="0"/>
              <w:right w:val="single" w:color="3C3489" w:sz="1" w:space="0"/>
            </w:tcBorders>
            <w:shd w:val="clear" w:color="auto" w:fill="3C348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Pr="00034168" w:rsidR="00034168" w:rsidRDefault="00034168" w14:paraId="7D141FB6" w14:textId="7777777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3416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Producto</w:t>
            </w:r>
            <w:proofErr w:type="spellEnd"/>
            <w:r w:rsidRPr="0003416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esperado</w:t>
            </w:r>
            <w:proofErr w:type="spellEnd"/>
          </w:p>
        </w:tc>
      </w:tr>
      <w:tr w:rsidRPr="00034168" w:rsidR="00034168" w:rsidTr="00034168" w14:paraId="5FAF10EF" w14:textId="77777777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Pr="00034168" w:rsidR="00034168" w:rsidP="00926A0A" w:rsidRDefault="00034168" w14:paraId="72A3D3EC" w14:textId="6B1346BA">
            <w:pPr>
              <w:spacing w:after="30"/>
              <w:rPr>
                <w:rFonts w:ascii="Calibri" w:hAnsi="Calibri" w:cs="Calibri"/>
                <w:sz w:val="22"/>
                <w:szCs w:val="22"/>
              </w:rPr>
            </w:pPr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</w:rPr>
              <w:t>Espacio 1</w:t>
            </w:r>
          </w:p>
        </w:tc>
        <w:tc>
          <w:tcPr>
            <w:tcW w:w="1559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Pr="00034168" w:rsidR="00034168" w:rsidRDefault="00034168" w14:paraId="67364305" w14:textId="77777777">
            <w:pPr>
              <w:spacing w:before="16" w:after="16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034168">
              <w:rPr>
                <w:rFonts w:ascii="Calibri" w:hAnsi="Calibri" w:cs="Calibri"/>
                <w:color w:val="378ADD"/>
                <w:sz w:val="22"/>
                <w:szCs w:val="22"/>
                <w:lang w:val="en-US"/>
              </w:rPr>
              <w:t xml:space="preserve">□  </w:t>
            </w:r>
            <w:proofErr w:type="spellStart"/>
            <w:r w:rsidRPr="00034168">
              <w:rPr>
                <w:rFonts w:ascii="Calibri" w:hAnsi="Calibri" w:cs="Calibri"/>
                <w:color w:val="378ADD"/>
                <w:sz w:val="22"/>
                <w:szCs w:val="22"/>
                <w:lang w:val="en-US"/>
              </w:rPr>
              <w:t>Informativo</w:t>
            </w:r>
            <w:proofErr w:type="spellEnd"/>
            <w:proofErr w:type="gramEnd"/>
          </w:p>
          <w:p w:rsidRPr="00034168" w:rsidR="00034168" w:rsidRDefault="00034168" w14:paraId="7EA83D79" w14:textId="77777777">
            <w:pPr>
              <w:spacing w:before="16" w:after="16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034168">
              <w:rPr>
                <w:rFonts w:ascii="Calibri" w:hAnsi="Calibri" w:cs="Calibri"/>
                <w:color w:val="1D9E75"/>
                <w:sz w:val="22"/>
                <w:szCs w:val="22"/>
                <w:lang w:val="en-US"/>
              </w:rPr>
              <w:t xml:space="preserve">□  </w:t>
            </w:r>
            <w:proofErr w:type="spellStart"/>
            <w:r w:rsidRPr="00034168">
              <w:rPr>
                <w:rFonts w:ascii="Calibri" w:hAnsi="Calibri" w:cs="Calibri"/>
                <w:color w:val="1D9E75"/>
                <w:sz w:val="22"/>
                <w:szCs w:val="22"/>
                <w:lang w:val="en-US"/>
              </w:rPr>
              <w:t>Consultivo</w:t>
            </w:r>
            <w:proofErr w:type="spellEnd"/>
            <w:proofErr w:type="gramEnd"/>
          </w:p>
          <w:p w:rsidRPr="00034168" w:rsidR="00034168" w:rsidRDefault="00034168" w14:paraId="24531025" w14:textId="77777777">
            <w:pPr>
              <w:spacing w:before="16" w:after="16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034168">
              <w:rPr>
                <w:rFonts w:ascii="Calibri" w:hAnsi="Calibri" w:cs="Calibri"/>
                <w:color w:val="7F77DD"/>
                <w:sz w:val="22"/>
                <w:szCs w:val="22"/>
                <w:lang w:val="en-US"/>
              </w:rPr>
              <w:t xml:space="preserve">□  </w:t>
            </w:r>
            <w:proofErr w:type="spellStart"/>
            <w:r w:rsidRPr="00034168">
              <w:rPr>
                <w:rFonts w:ascii="Calibri" w:hAnsi="Calibri" w:cs="Calibri"/>
                <w:color w:val="7F77DD"/>
                <w:sz w:val="22"/>
                <w:szCs w:val="22"/>
                <w:lang w:val="en-US"/>
              </w:rPr>
              <w:t>Deliberativo</w:t>
            </w:r>
            <w:proofErr w:type="spellEnd"/>
            <w:proofErr w:type="gramEnd"/>
          </w:p>
          <w:p w:rsidRPr="00034168" w:rsidR="00034168" w:rsidRDefault="00034168" w14:paraId="4D603E8A" w14:textId="77777777">
            <w:pPr>
              <w:spacing w:before="16" w:after="16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034168">
              <w:rPr>
                <w:rFonts w:ascii="Calibri" w:hAnsi="Calibri" w:cs="Calibri"/>
                <w:color w:val="BA7517"/>
                <w:sz w:val="22"/>
                <w:szCs w:val="22"/>
                <w:lang w:val="en-US"/>
              </w:rPr>
              <w:t xml:space="preserve">□  </w:t>
            </w:r>
            <w:proofErr w:type="spellStart"/>
            <w:r w:rsidRPr="00034168">
              <w:rPr>
                <w:rFonts w:ascii="Calibri" w:hAnsi="Calibri" w:cs="Calibri"/>
                <w:color w:val="BA7517"/>
                <w:sz w:val="22"/>
                <w:szCs w:val="22"/>
                <w:lang w:val="en-US"/>
              </w:rPr>
              <w:t>Decisorio</w:t>
            </w:r>
            <w:proofErr w:type="spellEnd"/>
            <w:proofErr w:type="gramEnd"/>
          </w:p>
        </w:tc>
        <w:tc>
          <w:tcPr>
            <w:tcW w:w="2493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Pr="00034168" w:rsidR="00034168" w:rsidP="00034168" w:rsidRDefault="00034168" w14:paraId="60061E4C" w14:textId="274C4C81">
            <w:pPr>
              <w:spacing w:after="30"/>
              <w:rPr>
                <w:rFonts w:ascii="Calibri" w:hAnsi="Calibri" w:cs="Calibri"/>
                <w:sz w:val="22"/>
                <w:szCs w:val="22"/>
              </w:rPr>
            </w:pPr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¿Para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qué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exactamente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?</w:t>
            </w:r>
          </w:p>
        </w:tc>
        <w:tc>
          <w:tcPr>
            <w:tcW w:w="2268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Pr="00034168" w:rsidR="00034168" w:rsidP="00034168" w:rsidRDefault="00034168" w14:paraId="3DEEC669" w14:textId="47383AE4">
            <w:pPr>
              <w:spacing w:after="30"/>
              <w:rPr>
                <w:rFonts w:ascii="Calibri" w:hAnsi="Calibri" w:cs="Calibri"/>
                <w:sz w:val="22"/>
                <w:szCs w:val="22"/>
              </w:rPr>
            </w:pPr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¿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Quiénes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deben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estar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?</w:t>
            </w:r>
          </w:p>
        </w:tc>
        <w:tc>
          <w:tcPr>
            <w:tcW w:w="3118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Pr="00034168" w:rsidR="00034168" w:rsidP="00034168" w:rsidRDefault="00034168" w14:paraId="049F31CB" w14:textId="3635C0F5">
            <w:pPr>
              <w:spacing w:after="30"/>
              <w:rPr>
                <w:rFonts w:ascii="Calibri" w:hAnsi="Calibri" w:cs="Calibri"/>
                <w:sz w:val="22"/>
                <w:szCs w:val="22"/>
              </w:rPr>
            </w:pPr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¿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Qué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sale de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aquí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?</w:t>
            </w:r>
          </w:p>
        </w:tc>
      </w:tr>
      <w:tr w:rsidRPr="00034168" w:rsidR="00034168" w:rsidTr="00034168" w14:paraId="68FAA52E" w14:textId="77777777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Pr="00034168" w:rsidR="00034168" w:rsidP="00926A0A" w:rsidRDefault="00034168" w14:paraId="0FB78278" w14:textId="5D8D49E0">
            <w:pPr>
              <w:spacing w:after="30"/>
              <w:rPr>
                <w:rFonts w:ascii="Calibri" w:hAnsi="Calibri" w:cs="Calibri"/>
                <w:sz w:val="22"/>
                <w:szCs w:val="22"/>
              </w:rPr>
            </w:pPr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</w:rPr>
              <w:t>Espacio 2</w:t>
            </w:r>
          </w:p>
        </w:tc>
        <w:tc>
          <w:tcPr>
            <w:tcW w:w="1559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Pr="00034168" w:rsidR="00034168" w:rsidRDefault="00034168" w14:paraId="2341A93B" w14:textId="77777777">
            <w:pPr>
              <w:spacing w:before="16" w:after="16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034168">
              <w:rPr>
                <w:rFonts w:ascii="Calibri" w:hAnsi="Calibri" w:cs="Calibri"/>
                <w:color w:val="378ADD"/>
                <w:sz w:val="22"/>
                <w:szCs w:val="22"/>
                <w:lang w:val="en-US"/>
              </w:rPr>
              <w:t xml:space="preserve">□  </w:t>
            </w:r>
            <w:proofErr w:type="spellStart"/>
            <w:r w:rsidRPr="00034168">
              <w:rPr>
                <w:rFonts w:ascii="Calibri" w:hAnsi="Calibri" w:cs="Calibri"/>
                <w:color w:val="378ADD"/>
                <w:sz w:val="22"/>
                <w:szCs w:val="22"/>
                <w:lang w:val="en-US"/>
              </w:rPr>
              <w:t>Informativo</w:t>
            </w:r>
            <w:proofErr w:type="spellEnd"/>
            <w:proofErr w:type="gramEnd"/>
          </w:p>
          <w:p w:rsidRPr="00034168" w:rsidR="00034168" w:rsidRDefault="00034168" w14:paraId="75357933" w14:textId="77777777">
            <w:pPr>
              <w:spacing w:before="16" w:after="16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034168">
              <w:rPr>
                <w:rFonts w:ascii="Calibri" w:hAnsi="Calibri" w:cs="Calibri"/>
                <w:color w:val="1D9E75"/>
                <w:sz w:val="22"/>
                <w:szCs w:val="22"/>
                <w:lang w:val="en-US"/>
              </w:rPr>
              <w:t xml:space="preserve">□  </w:t>
            </w:r>
            <w:proofErr w:type="spellStart"/>
            <w:r w:rsidRPr="00034168">
              <w:rPr>
                <w:rFonts w:ascii="Calibri" w:hAnsi="Calibri" w:cs="Calibri"/>
                <w:color w:val="1D9E75"/>
                <w:sz w:val="22"/>
                <w:szCs w:val="22"/>
                <w:lang w:val="en-US"/>
              </w:rPr>
              <w:t>Consultivo</w:t>
            </w:r>
            <w:proofErr w:type="spellEnd"/>
            <w:proofErr w:type="gramEnd"/>
          </w:p>
          <w:p w:rsidRPr="00034168" w:rsidR="00034168" w:rsidRDefault="00034168" w14:paraId="0D6B73B8" w14:textId="77777777">
            <w:pPr>
              <w:spacing w:before="16" w:after="16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034168">
              <w:rPr>
                <w:rFonts w:ascii="Calibri" w:hAnsi="Calibri" w:cs="Calibri"/>
                <w:color w:val="7F77DD"/>
                <w:sz w:val="22"/>
                <w:szCs w:val="22"/>
                <w:lang w:val="en-US"/>
              </w:rPr>
              <w:t xml:space="preserve">□  </w:t>
            </w:r>
            <w:proofErr w:type="spellStart"/>
            <w:r w:rsidRPr="00034168">
              <w:rPr>
                <w:rFonts w:ascii="Calibri" w:hAnsi="Calibri" w:cs="Calibri"/>
                <w:color w:val="7F77DD"/>
                <w:sz w:val="22"/>
                <w:szCs w:val="22"/>
                <w:lang w:val="en-US"/>
              </w:rPr>
              <w:t>Deliberativo</w:t>
            </w:r>
            <w:proofErr w:type="spellEnd"/>
            <w:proofErr w:type="gramEnd"/>
          </w:p>
          <w:p w:rsidRPr="00034168" w:rsidR="00034168" w:rsidRDefault="00034168" w14:paraId="4D40C13F" w14:textId="77777777">
            <w:pPr>
              <w:spacing w:before="16" w:after="16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034168">
              <w:rPr>
                <w:rFonts w:ascii="Calibri" w:hAnsi="Calibri" w:cs="Calibri"/>
                <w:color w:val="BA7517"/>
                <w:sz w:val="22"/>
                <w:szCs w:val="22"/>
                <w:lang w:val="en-US"/>
              </w:rPr>
              <w:t xml:space="preserve">□  </w:t>
            </w:r>
            <w:proofErr w:type="spellStart"/>
            <w:r w:rsidRPr="00034168">
              <w:rPr>
                <w:rFonts w:ascii="Calibri" w:hAnsi="Calibri" w:cs="Calibri"/>
                <w:color w:val="BA7517"/>
                <w:sz w:val="22"/>
                <w:szCs w:val="22"/>
                <w:lang w:val="en-US"/>
              </w:rPr>
              <w:t>Decisorio</w:t>
            </w:r>
            <w:proofErr w:type="spellEnd"/>
            <w:proofErr w:type="gramEnd"/>
          </w:p>
        </w:tc>
        <w:tc>
          <w:tcPr>
            <w:tcW w:w="2493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Pr="00034168" w:rsidR="00034168" w:rsidP="00034168" w:rsidRDefault="00034168" w14:paraId="34CE0A41" w14:textId="2927D1B3">
            <w:pPr>
              <w:spacing w:after="30"/>
              <w:rPr>
                <w:rFonts w:ascii="Calibri" w:hAnsi="Calibri" w:cs="Calibri"/>
                <w:sz w:val="22"/>
                <w:szCs w:val="22"/>
              </w:rPr>
            </w:pPr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¿Para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qué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exactamente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?</w:t>
            </w:r>
          </w:p>
        </w:tc>
        <w:tc>
          <w:tcPr>
            <w:tcW w:w="2268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Pr="00034168" w:rsidR="00034168" w:rsidP="00034168" w:rsidRDefault="00034168" w14:paraId="2946DB82" w14:textId="7E42C740">
            <w:pPr>
              <w:spacing w:after="30"/>
              <w:rPr>
                <w:rFonts w:ascii="Calibri" w:hAnsi="Calibri" w:cs="Calibri"/>
                <w:sz w:val="22"/>
                <w:szCs w:val="22"/>
              </w:rPr>
            </w:pPr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¿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Quiénes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deben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estar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?</w:t>
            </w:r>
          </w:p>
        </w:tc>
        <w:tc>
          <w:tcPr>
            <w:tcW w:w="3118" w:type="dxa"/>
            <w:tcBorders>
              <w:top w:val="single" w:color="D3D1C7" w:sz="1" w:space="0"/>
              <w:left w:val="single" w:color="D3D1C7" w:sz="1" w:space="0"/>
              <w:bottom w:val="single" w:color="D3D1C7" w:sz="1" w:space="0"/>
              <w:right w:val="single" w:color="D3D1C7" w:sz="1" w:space="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Pr="00034168" w:rsidR="00034168" w:rsidP="00034168" w:rsidRDefault="00034168" w14:paraId="6B699379" w14:textId="62E2E9F1">
            <w:pPr>
              <w:spacing w:after="30"/>
              <w:rPr>
                <w:rFonts w:ascii="Calibri" w:hAnsi="Calibri" w:cs="Calibri"/>
                <w:sz w:val="22"/>
                <w:szCs w:val="22"/>
              </w:rPr>
            </w:pPr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¿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Qué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 xml:space="preserve"> sale de </w:t>
            </w:r>
            <w:proofErr w:type="spellStart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aquí</w:t>
            </w:r>
            <w:proofErr w:type="spellEnd"/>
            <w:r w:rsidRPr="00034168">
              <w:rPr>
                <w:rFonts w:ascii="Calibri" w:hAnsi="Calibri" w:cs="Calibri"/>
                <w:i/>
                <w:iCs/>
                <w:color w:val="B4B2A9"/>
                <w:sz w:val="22"/>
                <w:szCs w:val="22"/>
                <w:lang w:val="en-US"/>
              </w:rPr>
              <w:t>?</w:t>
            </w:r>
          </w:p>
        </w:tc>
      </w:tr>
    </w:tbl>
    <w:p w:rsidRPr="00901D70" w:rsidR="000323D7" w:rsidP="00901D70" w:rsidRDefault="173DA5B6" w14:paraId="3810CF45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before="160"/>
        <w:ind w:left="200" w:right="877"/>
        <w:jc w:val="both"/>
        <w:rPr>
          <w:rFonts w:ascii="Calibri" w:hAnsi="Calibri" w:cs="Calibri"/>
          <w:sz w:val="22"/>
          <w:szCs w:val="22"/>
        </w:rPr>
      </w:pPr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Un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proceso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puede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tener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varios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espacios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 de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cada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tipo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. Lo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importante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 es que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cada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espacio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tenga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 un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propósito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 claro, una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composición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adecuada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 y un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producto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concreto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.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Eviten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multiplicar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espacios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informativos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 o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consultivos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 sin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capacidad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 de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incidencia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 real —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esto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 produce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fatiga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participativa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 y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pérdida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 de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legitimidad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 xml:space="preserve"> del </w:t>
      </w:r>
      <w:proofErr w:type="spellStart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proceso</w:t>
      </w:r>
      <w:proofErr w:type="spellEnd"/>
      <w:r w:rsidRPr="00901D70">
        <w:rPr>
          <w:rFonts w:ascii="Calibri" w:hAnsi="Calibri" w:cs="Calibri"/>
          <w:color w:val="888780"/>
          <w:sz w:val="22"/>
          <w:szCs w:val="22"/>
          <w:lang w:val="en-US"/>
        </w:rPr>
        <w:t>.</w:t>
      </w:r>
    </w:p>
    <w:sectPr w:rsidRPr="00901D70" w:rsidR="000323D7">
      <w:pgSz w:w="12240" w:h="158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A662F"/>
    <w:multiLevelType w:val="hybridMultilevel"/>
    <w:tmpl w:val="BFD4DD70"/>
    <w:lvl w:ilvl="0" w:tplc="AB9894EA">
      <w:start w:val="1"/>
      <w:numFmt w:val="bullet"/>
      <w:lvlText w:val="●"/>
      <w:lvlJc w:val="left"/>
      <w:pPr>
        <w:ind w:left="720" w:hanging="360"/>
      </w:pPr>
    </w:lvl>
    <w:lvl w:ilvl="1" w:tplc="3FA61D40">
      <w:start w:val="1"/>
      <w:numFmt w:val="bullet"/>
      <w:lvlText w:val="○"/>
      <w:lvlJc w:val="left"/>
      <w:pPr>
        <w:ind w:left="1440" w:hanging="360"/>
      </w:pPr>
    </w:lvl>
    <w:lvl w:ilvl="2" w:tplc="856031F8">
      <w:start w:val="1"/>
      <w:numFmt w:val="bullet"/>
      <w:lvlText w:val="■"/>
      <w:lvlJc w:val="left"/>
      <w:pPr>
        <w:ind w:left="2160" w:hanging="360"/>
      </w:pPr>
    </w:lvl>
    <w:lvl w:ilvl="3" w:tplc="81C6F1EA">
      <w:start w:val="1"/>
      <w:numFmt w:val="bullet"/>
      <w:lvlText w:val="●"/>
      <w:lvlJc w:val="left"/>
      <w:pPr>
        <w:ind w:left="2880" w:hanging="360"/>
      </w:pPr>
    </w:lvl>
    <w:lvl w:ilvl="4" w:tplc="44B89D54">
      <w:start w:val="1"/>
      <w:numFmt w:val="bullet"/>
      <w:lvlText w:val="○"/>
      <w:lvlJc w:val="left"/>
      <w:pPr>
        <w:ind w:left="3600" w:hanging="360"/>
      </w:pPr>
    </w:lvl>
    <w:lvl w:ilvl="5" w:tplc="1024950A">
      <w:start w:val="1"/>
      <w:numFmt w:val="bullet"/>
      <w:lvlText w:val="■"/>
      <w:lvlJc w:val="left"/>
      <w:pPr>
        <w:ind w:left="4320" w:hanging="360"/>
      </w:pPr>
    </w:lvl>
    <w:lvl w:ilvl="6" w:tplc="3F78448E">
      <w:start w:val="1"/>
      <w:numFmt w:val="bullet"/>
      <w:lvlText w:val="●"/>
      <w:lvlJc w:val="left"/>
      <w:pPr>
        <w:ind w:left="5040" w:hanging="360"/>
      </w:pPr>
    </w:lvl>
    <w:lvl w:ilvl="7" w:tplc="68C4A460">
      <w:start w:val="1"/>
      <w:numFmt w:val="bullet"/>
      <w:lvlText w:val="●"/>
      <w:lvlJc w:val="left"/>
      <w:pPr>
        <w:ind w:left="5760" w:hanging="360"/>
      </w:pPr>
    </w:lvl>
    <w:lvl w:ilvl="8" w:tplc="963CE11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isplayBackgroundShape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1008D6"/>
    <w:rsid w:val="000323D7"/>
    <w:rsid w:val="00034168"/>
    <w:rsid w:val="00901D70"/>
    <w:rsid w:val="00926A0A"/>
    <w:rsid w:val="054A47F9"/>
    <w:rsid w:val="07054CA4"/>
    <w:rsid w:val="0AB70366"/>
    <w:rsid w:val="0C1008D6"/>
    <w:rsid w:val="0C47239C"/>
    <w:rsid w:val="0E56B445"/>
    <w:rsid w:val="173DA5B6"/>
    <w:rsid w:val="1892E025"/>
    <w:rsid w:val="1C66145C"/>
    <w:rsid w:val="2255C374"/>
    <w:rsid w:val="24342140"/>
    <w:rsid w:val="34E5E23E"/>
    <w:rsid w:val="35DD1BDD"/>
    <w:rsid w:val="3E89259F"/>
    <w:rsid w:val="4070C819"/>
    <w:rsid w:val="4975CC1D"/>
    <w:rsid w:val="4AF47829"/>
    <w:rsid w:val="57C770DA"/>
    <w:rsid w:val="669247FC"/>
    <w:rsid w:val="6B9B2729"/>
    <w:rsid w:val="708D9B7D"/>
    <w:rsid w:val="73923ACE"/>
    <w:rsid w:val="73F66E19"/>
    <w:rsid w:val="76CFFB00"/>
    <w:rsid w:val="7A65D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0895"/>
  <w15:docId w15:val="{0AAFB6F5-5D09-47C5-9425-36D54219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styleId="Textoennegrita1" w:customStyle="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styleId="TextonotapieCar" w:customStyle="1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styleId="TextonotaalfinalCar" w:customStyle="1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caroisaza@gmail.com</lastModifiedBy>
  <revision>8</revision>
  <dcterms:created xsi:type="dcterms:W3CDTF">2026-04-28T22:11:00.0000000Z</dcterms:created>
  <dcterms:modified xsi:type="dcterms:W3CDTF">2026-05-12T16:34:42.8892625Z</dcterms:modified>
</coreProperties>
</file>